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760E" w:rsidRDefault="001E760E" w:rsidP="00B2206A">
      <w:pPr>
        <w:pStyle w:val="CRCoverPage"/>
        <w:tabs>
          <w:tab w:val="right" w:pos="9639"/>
        </w:tabs>
        <w:spacing w:after="0"/>
        <w:rPr>
          <w:b/>
          <w:i/>
          <w:noProof/>
          <w:sz w:val="28"/>
        </w:rPr>
      </w:pPr>
      <w:r>
        <w:rPr>
          <w:b/>
          <w:noProof/>
          <w:sz w:val="24"/>
        </w:rPr>
        <w:t>3GPP TSG-SA2 Meeting #12</w:t>
      </w:r>
      <w:r w:rsidR="001F36CC">
        <w:rPr>
          <w:b/>
          <w:i/>
          <w:noProof/>
          <w:sz w:val="24"/>
        </w:rPr>
        <w:t>7</w:t>
      </w:r>
      <w:r>
        <w:rPr>
          <w:b/>
          <w:i/>
          <w:noProof/>
          <w:sz w:val="28"/>
        </w:rPr>
        <w:tab/>
        <w:t>S2-18</w:t>
      </w:r>
      <w:r w:rsidR="00AA00A4">
        <w:rPr>
          <w:b/>
          <w:i/>
          <w:noProof/>
          <w:sz w:val="28"/>
        </w:rPr>
        <w:t>3371</w:t>
      </w:r>
    </w:p>
    <w:p w:rsidR="001E760E" w:rsidRDefault="001F36CC" w:rsidP="001E760E">
      <w:pPr>
        <w:pStyle w:val="CRCoverPage"/>
        <w:outlineLvl w:val="0"/>
        <w:rPr>
          <w:b/>
          <w:noProof/>
          <w:sz w:val="24"/>
          <w:lang w:eastAsia="zh-CN"/>
        </w:rPr>
      </w:pPr>
      <w:r w:rsidRPr="001F36CC">
        <w:rPr>
          <w:rFonts w:eastAsia="Arial Unicode MS" w:cs="Arial"/>
          <w:b/>
          <w:bCs/>
          <w:sz w:val="24"/>
        </w:rPr>
        <w:t>April</w:t>
      </w:r>
      <w:r w:rsidR="001E760E">
        <w:rPr>
          <w:rFonts w:eastAsia="Arial Unicode MS" w:cs="Arial"/>
          <w:b/>
          <w:bCs/>
          <w:sz w:val="24"/>
        </w:rPr>
        <w:t xml:space="preserve"> </w:t>
      </w:r>
      <w:r>
        <w:rPr>
          <w:rFonts w:eastAsia="Arial Unicode MS" w:cs="Arial"/>
          <w:b/>
          <w:bCs/>
          <w:sz w:val="24"/>
        </w:rPr>
        <w:t>16</w:t>
      </w:r>
      <w:r w:rsidR="001E760E">
        <w:rPr>
          <w:rFonts w:eastAsia="Arial Unicode MS" w:cs="Arial"/>
          <w:b/>
          <w:bCs/>
          <w:sz w:val="24"/>
        </w:rPr>
        <w:t xml:space="preserve"> </w:t>
      </w:r>
      <w:r w:rsidR="004D1939">
        <w:rPr>
          <w:rFonts w:eastAsia="Arial Unicode MS" w:cs="Arial" w:hint="eastAsia"/>
          <w:b/>
          <w:bCs/>
          <w:sz w:val="24"/>
          <w:lang w:eastAsia="zh-CN"/>
        </w:rPr>
        <w:t xml:space="preserve">- </w:t>
      </w:r>
      <w:r w:rsidRPr="001F36CC">
        <w:rPr>
          <w:rFonts w:eastAsia="Arial Unicode MS" w:cs="Arial"/>
          <w:b/>
          <w:bCs/>
          <w:sz w:val="24"/>
        </w:rPr>
        <w:t>April</w:t>
      </w:r>
      <w:r w:rsidR="001E760E">
        <w:rPr>
          <w:rFonts w:eastAsia="Arial Unicode MS" w:cs="Arial"/>
          <w:b/>
          <w:bCs/>
          <w:sz w:val="24"/>
        </w:rPr>
        <w:t xml:space="preserve"> 2</w:t>
      </w:r>
      <w:r>
        <w:rPr>
          <w:rFonts w:eastAsia="Arial Unicode MS" w:cs="Arial"/>
          <w:b/>
          <w:bCs/>
          <w:sz w:val="24"/>
        </w:rPr>
        <w:t>0</w:t>
      </w:r>
      <w:r>
        <w:rPr>
          <w:rFonts w:eastAsia="Arial Unicode MS" w:cs="Arial" w:hint="eastAsia"/>
          <w:b/>
          <w:bCs/>
          <w:sz w:val="24"/>
          <w:lang w:eastAsia="zh-CN"/>
        </w:rPr>
        <w:t>, Sanya, China</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7A0C">
        <w:tc>
          <w:tcPr>
            <w:tcW w:w="9641" w:type="dxa"/>
            <w:gridSpan w:val="9"/>
            <w:tcBorders>
              <w:top w:val="single" w:sz="4" w:space="0" w:color="auto"/>
              <w:left w:val="single" w:sz="4" w:space="0" w:color="auto"/>
              <w:right w:val="single" w:sz="4" w:space="0" w:color="auto"/>
            </w:tcBorders>
          </w:tcPr>
          <w:p w:rsidR="001E41F3" w:rsidRPr="00877A0C" w:rsidRDefault="00305409" w:rsidP="009209A0">
            <w:pPr>
              <w:pStyle w:val="CRCoverPage"/>
              <w:spacing w:after="0"/>
              <w:jc w:val="right"/>
              <w:rPr>
                <w:i/>
                <w:noProof/>
              </w:rPr>
            </w:pPr>
            <w:r w:rsidRPr="00877A0C">
              <w:rPr>
                <w:i/>
                <w:noProof/>
                <w:sz w:val="14"/>
              </w:rPr>
              <w:t>CR-Form-v</w:t>
            </w:r>
            <w:r w:rsidR="00BA3EC5" w:rsidRPr="00877A0C">
              <w:rPr>
                <w:i/>
                <w:noProof/>
                <w:sz w:val="14"/>
              </w:rPr>
              <w:t>1</w:t>
            </w:r>
            <w:r w:rsidR="001B7A65" w:rsidRPr="00877A0C">
              <w:rPr>
                <w:i/>
                <w:noProof/>
                <w:sz w:val="14"/>
              </w:rPr>
              <w:t>1</w:t>
            </w:r>
            <w:r w:rsidR="00BD6BB8" w:rsidRPr="00877A0C">
              <w:rPr>
                <w:i/>
                <w:noProof/>
                <w:sz w:val="14"/>
              </w:rPr>
              <w:t>.</w:t>
            </w:r>
            <w:r w:rsidR="009209A0" w:rsidRPr="00877A0C">
              <w:rPr>
                <w:i/>
                <w:noProof/>
                <w:sz w:val="14"/>
              </w:rPr>
              <w:t>2</w:t>
            </w:r>
          </w:p>
        </w:tc>
      </w:tr>
      <w:tr w:rsidR="001E41F3" w:rsidRPr="00877A0C">
        <w:tc>
          <w:tcPr>
            <w:tcW w:w="9641" w:type="dxa"/>
            <w:gridSpan w:val="9"/>
            <w:tcBorders>
              <w:left w:val="single" w:sz="4" w:space="0" w:color="auto"/>
              <w:right w:val="single" w:sz="4" w:space="0" w:color="auto"/>
            </w:tcBorders>
          </w:tcPr>
          <w:p w:rsidR="001E41F3" w:rsidRPr="00877A0C" w:rsidRDefault="001E41F3">
            <w:pPr>
              <w:pStyle w:val="CRCoverPage"/>
              <w:spacing w:after="0"/>
              <w:jc w:val="center"/>
              <w:rPr>
                <w:noProof/>
              </w:rPr>
            </w:pPr>
            <w:r w:rsidRPr="00877A0C">
              <w:rPr>
                <w:b/>
                <w:noProof/>
                <w:sz w:val="32"/>
              </w:rPr>
              <w:t>CHANGE REQUEST</w:t>
            </w:r>
          </w:p>
        </w:tc>
      </w:tr>
      <w:tr w:rsidR="001E41F3" w:rsidRPr="00877A0C">
        <w:tc>
          <w:tcPr>
            <w:tcW w:w="9641" w:type="dxa"/>
            <w:gridSpan w:val="9"/>
            <w:tcBorders>
              <w:left w:val="single" w:sz="4" w:space="0" w:color="auto"/>
              <w:right w:val="single" w:sz="4" w:space="0" w:color="auto"/>
            </w:tcBorders>
          </w:tcPr>
          <w:p w:rsidR="001E41F3" w:rsidRPr="00877A0C" w:rsidRDefault="001E41F3">
            <w:pPr>
              <w:pStyle w:val="CRCoverPage"/>
              <w:spacing w:after="0"/>
              <w:rPr>
                <w:noProof/>
                <w:sz w:val="8"/>
                <w:szCs w:val="8"/>
              </w:rPr>
            </w:pPr>
          </w:p>
        </w:tc>
      </w:tr>
      <w:tr w:rsidR="001E41F3" w:rsidRPr="00877A0C" w:rsidTr="0051580D">
        <w:tc>
          <w:tcPr>
            <w:tcW w:w="142" w:type="dxa"/>
            <w:tcBorders>
              <w:left w:val="single" w:sz="4" w:space="0" w:color="auto"/>
            </w:tcBorders>
          </w:tcPr>
          <w:p w:rsidR="001E41F3" w:rsidRPr="00877A0C" w:rsidRDefault="001E41F3">
            <w:pPr>
              <w:pStyle w:val="CRCoverPage"/>
              <w:spacing w:after="0"/>
              <w:jc w:val="right"/>
              <w:rPr>
                <w:noProof/>
                <w:lang w:eastAsia="zh-CN"/>
              </w:rPr>
            </w:pPr>
          </w:p>
        </w:tc>
        <w:tc>
          <w:tcPr>
            <w:tcW w:w="2126" w:type="dxa"/>
            <w:shd w:val="pct30" w:color="FFFF00" w:fill="auto"/>
          </w:tcPr>
          <w:p w:rsidR="001E41F3" w:rsidRPr="00877A0C" w:rsidRDefault="003D53C1" w:rsidP="003D53C1">
            <w:pPr>
              <w:pStyle w:val="CRCoverPage"/>
              <w:spacing w:after="0"/>
              <w:rPr>
                <w:b/>
                <w:noProof/>
                <w:sz w:val="28"/>
              </w:rPr>
            </w:pPr>
            <w:r w:rsidRPr="00877A0C">
              <w:rPr>
                <w:b/>
                <w:noProof/>
                <w:sz w:val="28"/>
              </w:rPr>
              <w:t>23.501</w:t>
            </w:r>
          </w:p>
        </w:tc>
        <w:tc>
          <w:tcPr>
            <w:tcW w:w="709" w:type="dxa"/>
          </w:tcPr>
          <w:p w:rsidR="001E41F3" w:rsidRPr="00877A0C" w:rsidRDefault="001E41F3">
            <w:pPr>
              <w:pStyle w:val="CRCoverPage"/>
              <w:spacing w:after="0"/>
              <w:jc w:val="center"/>
              <w:rPr>
                <w:noProof/>
              </w:rPr>
            </w:pPr>
            <w:r w:rsidRPr="00877A0C">
              <w:rPr>
                <w:b/>
                <w:noProof/>
                <w:sz w:val="28"/>
              </w:rPr>
              <w:t>CR</w:t>
            </w:r>
          </w:p>
        </w:tc>
        <w:tc>
          <w:tcPr>
            <w:tcW w:w="1276" w:type="dxa"/>
            <w:shd w:val="pct30" w:color="FFFF00" w:fill="auto"/>
          </w:tcPr>
          <w:p w:rsidR="001E41F3" w:rsidRPr="00877A0C" w:rsidRDefault="00AA00A4">
            <w:pPr>
              <w:pStyle w:val="CRCoverPage"/>
              <w:spacing w:after="0"/>
              <w:rPr>
                <w:noProof/>
              </w:rPr>
            </w:pPr>
            <w:r>
              <w:rPr>
                <w:b/>
                <w:noProof/>
                <w:sz w:val="28"/>
              </w:rPr>
              <w:t>0243</w:t>
            </w:r>
          </w:p>
        </w:tc>
        <w:tc>
          <w:tcPr>
            <w:tcW w:w="709" w:type="dxa"/>
          </w:tcPr>
          <w:p w:rsidR="001E41F3" w:rsidRPr="00877A0C" w:rsidRDefault="001E41F3" w:rsidP="0051580D">
            <w:pPr>
              <w:pStyle w:val="CRCoverPage"/>
              <w:tabs>
                <w:tab w:val="right" w:pos="625"/>
              </w:tabs>
              <w:spacing w:after="0"/>
              <w:jc w:val="center"/>
              <w:rPr>
                <w:noProof/>
              </w:rPr>
            </w:pPr>
            <w:r w:rsidRPr="00877A0C">
              <w:rPr>
                <w:b/>
                <w:bCs/>
                <w:noProof/>
                <w:sz w:val="28"/>
              </w:rPr>
              <w:t>rev</w:t>
            </w:r>
          </w:p>
        </w:tc>
        <w:tc>
          <w:tcPr>
            <w:tcW w:w="425" w:type="dxa"/>
            <w:shd w:val="pct30" w:color="FFFF00" w:fill="auto"/>
          </w:tcPr>
          <w:p w:rsidR="001E41F3" w:rsidRPr="00877A0C" w:rsidRDefault="001E41F3">
            <w:pPr>
              <w:pStyle w:val="CRCoverPage"/>
              <w:spacing w:after="0"/>
              <w:jc w:val="center"/>
              <w:rPr>
                <w:b/>
                <w:noProof/>
              </w:rPr>
            </w:pPr>
            <w:r w:rsidRPr="00877A0C">
              <w:rPr>
                <w:b/>
                <w:noProof/>
                <w:sz w:val="32"/>
              </w:rPr>
              <w:t>-</w:t>
            </w:r>
          </w:p>
        </w:tc>
        <w:tc>
          <w:tcPr>
            <w:tcW w:w="2693" w:type="dxa"/>
          </w:tcPr>
          <w:p w:rsidR="001E41F3" w:rsidRPr="00877A0C" w:rsidRDefault="001E41F3" w:rsidP="0051580D">
            <w:pPr>
              <w:pStyle w:val="CRCoverPage"/>
              <w:tabs>
                <w:tab w:val="right" w:pos="1825"/>
              </w:tabs>
              <w:spacing w:after="0"/>
              <w:jc w:val="center"/>
              <w:rPr>
                <w:noProof/>
              </w:rPr>
            </w:pPr>
            <w:r w:rsidRPr="00877A0C">
              <w:rPr>
                <w:b/>
                <w:noProof/>
                <w:sz w:val="28"/>
                <w:szCs w:val="28"/>
              </w:rPr>
              <w:t>Current version:</w:t>
            </w:r>
          </w:p>
        </w:tc>
        <w:tc>
          <w:tcPr>
            <w:tcW w:w="1418" w:type="dxa"/>
            <w:shd w:val="pct30" w:color="FFFF00" w:fill="auto"/>
          </w:tcPr>
          <w:p w:rsidR="001E41F3" w:rsidRPr="00877A0C" w:rsidRDefault="00D5168E" w:rsidP="00D5168E">
            <w:pPr>
              <w:pStyle w:val="CRCoverPage"/>
              <w:spacing w:after="0"/>
              <w:jc w:val="center"/>
              <w:rPr>
                <w:noProof/>
              </w:rPr>
            </w:pPr>
            <w:r w:rsidRPr="00D5168E">
              <w:rPr>
                <w:b/>
                <w:noProof/>
                <w:sz w:val="28"/>
              </w:rPr>
              <w:t>15</w:t>
            </w:r>
            <w:r w:rsidR="003D53C1" w:rsidRPr="00D5168E">
              <w:rPr>
                <w:b/>
                <w:noProof/>
                <w:sz w:val="28"/>
              </w:rPr>
              <w:t>.</w:t>
            </w:r>
            <w:r w:rsidRPr="00D5168E">
              <w:rPr>
                <w:b/>
                <w:noProof/>
                <w:sz w:val="28"/>
              </w:rPr>
              <w:t>1</w:t>
            </w:r>
            <w:r w:rsidR="001E41F3" w:rsidRPr="00D5168E">
              <w:rPr>
                <w:b/>
                <w:noProof/>
                <w:sz w:val="28"/>
              </w:rPr>
              <w:t>.</w:t>
            </w:r>
            <w:r w:rsidR="0007405B" w:rsidRPr="00D5168E">
              <w:rPr>
                <w:b/>
                <w:noProof/>
                <w:sz w:val="28"/>
              </w:rPr>
              <w:t>0</w:t>
            </w:r>
          </w:p>
        </w:tc>
        <w:tc>
          <w:tcPr>
            <w:tcW w:w="143" w:type="dxa"/>
            <w:tcBorders>
              <w:right w:val="single" w:sz="4" w:space="0" w:color="auto"/>
            </w:tcBorders>
          </w:tcPr>
          <w:p w:rsidR="001E41F3" w:rsidRPr="00877A0C" w:rsidRDefault="001E41F3">
            <w:pPr>
              <w:pStyle w:val="CRCoverPage"/>
              <w:spacing w:after="0"/>
              <w:rPr>
                <w:noProof/>
              </w:rPr>
            </w:pPr>
          </w:p>
        </w:tc>
      </w:tr>
      <w:tr w:rsidR="001E41F3" w:rsidRPr="00877A0C">
        <w:tc>
          <w:tcPr>
            <w:tcW w:w="9641" w:type="dxa"/>
            <w:gridSpan w:val="9"/>
            <w:tcBorders>
              <w:left w:val="single" w:sz="4" w:space="0" w:color="auto"/>
              <w:right w:val="single" w:sz="4" w:space="0" w:color="auto"/>
            </w:tcBorders>
          </w:tcPr>
          <w:p w:rsidR="001E41F3" w:rsidRPr="00877A0C" w:rsidRDefault="001E41F3">
            <w:pPr>
              <w:pStyle w:val="CRCoverPage"/>
              <w:spacing w:after="0"/>
              <w:rPr>
                <w:noProof/>
              </w:rPr>
            </w:pPr>
          </w:p>
        </w:tc>
      </w:tr>
      <w:tr w:rsidR="001E41F3" w:rsidRPr="00877A0C">
        <w:tc>
          <w:tcPr>
            <w:tcW w:w="9641" w:type="dxa"/>
            <w:gridSpan w:val="9"/>
            <w:tcBorders>
              <w:top w:val="single" w:sz="4" w:space="0" w:color="auto"/>
            </w:tcBorders>
          </w:tcPr>
          <w:p w:rsidR="001E41F3" w:rsidRPr="00877A0C" w:rsidRDefault="001E41F3">
            <w:pPr>
              <w:pStyle w:val="CRCoverPage"/>
              <w:spacing w:after="0"/>
              <w:jc w:val="center"/>
              <w:rPr>
                <w:rFonts w:cs="Arial"/>
                <w:i/>
                <w:noProof/>
              </w:rPr>
            </w:pPr>
            <w:r w:rsidRPr="00877A0C">
              <w:rPr>
                <w:rFonts w:cs="Arial"/>
                <w:i/>
                <w:noProof/>
              </w:rPr>
              <w:t xml:space="preserve">For </w:t>
            </w:r>
            <w:hyperlink r:id="rId8" w:anchor="_blank" w:history="1">
              <w:r w:rsidRPr="00877A0C">
                <w:rPr>
                  <w:rStyle w:val="Hyperlink"/>
                  <w:rFonts w:cs="Arial"/>
                  <w:b/>
                  <w:i/>
                  <w:noProof/>
                  <w:color w:val="FF0000"/>
                </w:rPr>
                <w:t>HE</w:t>
              </w:r>
              <w:bookmarkStart w:id="0" w:name="_Hlt497126619"/>
              <w:r w:rsidRPr="00877A0C">
                <w:rPr>
                  <w:rStyle w:val="Hyperlink"/>
                  <w:rFonts w:cs="Arial"/>
                  <w:b/>
                  <w:i/>
                  <w:noProof/>
                  <w:color w:val="FF0000"/>
                </w:rPr>
                <w:t>L</w:t>
              </w:r>
              <w:bookmarkEnd w:id="0"/>
              <w:r w:rsidRPr="00877A0C">
                <w:rPr>
                  <w:rStyle w:val="Hyperlink"/>
                  <w:rFonts w:cs="Arial"/>
                  <w:b/>
                  <w:i/>
                  <w:noProof/>
                  <w:color w:val="FF0000"/>
                </w:rPr>
                <w:t>P</w:t>
              </w:r>
            </w:hyperlink>
            <w:r w:rsidRPr="00877A0C">
              <w:rPr>
                <w:rFonts w:cs="Arial"/>
                <w:b/>
                <w:i/>
                <w:noProof/>
                <w:color w:val="FF0000"/>
              </w:rPr>
              <w:t xml:space="preserve"> </w:t>
            </w:r>
            <w:r w:rsidRPr="00877A0C">
              <w:rPr>
                <w:rFonts w:cs="Arial"/>
                <w:i/>
                <w:noProof/>
              </w:rPr>
              <w:t>on using this form</w:t>
            </w:r>
            <w:r w:rsidR="0051580D" w:rsidRPr="00877A0C">
              <w:rPr>
                <w:rFonts w:cs="Arial"/>
                <w:i/>
                <w:noProof/>
              </w:rPr>
              <w:t>: c</w:t>
            </w:r>
            <w:r w:rsidR="00F25D98" w:rsidRPr="00877A0C">
              <w:rPr>
                <w:rFonts w:cs="Arial"/>
                <w:i/>
                <w:noProof/>
              </w:rPr>
              <w:t xml:space="preserve">omprehensive instructions can be found at </w:t>
            </w:r>
            <w:r w:rsidR="001B7A65" w:rsidRPr="00877A0C">
              <w:rPr>
                <w:rFonts w:cs="Arial"/>
                <w:i/>
                <w:noProof/>
              </w:rPr>
              <w:br/>
            </w:r>
            <w:hyperlink r:id="rId9" w:history="1">
              <w:r w:rsidR="00DE34CF" w:rsidRPr="00877A0C">
                <w:rPr>
                  <w:rStyle w:val="Hyperlink"/>
                  <w:rFonts w:cs="Arial"/>
                  <w:i/>
                  <w:noProof/>
                </w:rPr>
                <w:t>http://www.3gpp.org/Change-Requests</w:t>
              </w:r>
            </w:hyperlink>
            <w:r w:rsidR="00F25D98" w:rsidRPr="00877A0C">
              <w:rPr>
                <w:rFonts w:cs="Arial"/>
                <w:i/>
                <w:noProof/>
              </w:rPr>
              <w:t>.</w:t>
            </w:r>
          </w:p>
        </w:tc>
      </w:tr>
      <w:tr w:rsidR="001E41F3" w:rsidRPr="00877A0C">
        <w:tc>
          <w:tcPr>
            <w:tcW w:w="9641" w:type="dxa"/>
            <w:gridSpan w:val="9"/>
          </w:tcPr>
          <w:p w:rsidR="001E41F3" w:rsidRPr="00877A0C"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7A0C" w:rsidTr="00A7671C">
        <w:tc>
          <w:tcPr>
            <w:tcW w:w="2835" w:type="dxa"/>
          </w:tcPr>
          <w:p w:rsidR="00F25D98" w:rsidRPr="00877A0C" w:rsidRDefault="00F25D98" w:rsidP="001E41F3">
            <w:pPr>
              <w:pStyle w:val="CRCoverPage"/>
              <w:tabs>
                <w:tab w:val="right" w:pos="2751"/>
              </w:tabs>
              <w:spacing w:after="0"/>
              <w:rPr>
                <w:b/>
                <w:i/>
                <w:noProof/>
              </w:rPr>
            </w:pPr>
            <w:r w:rsidRPr="00877A0C">
              <w:rPr>
                <w:b/>
                <w:i/>
                <w:noProof/>
              </w:rPr>
              <w:t>Proposed change</w:t>
            </w:r>
            <w:r w:rsidR="00A7671C" w:rsidRPr="00877A0C">
              <w:rPr>
                <w:b/>
                <w:i/>
                <w:noProof/>
              </w:rPr>
              <w:t xml:space="preserve"> </w:t>
            </w:r>
            <w:r w:rsidRPr="00877A0C">
              <w:rPr>
                <w:b/>
                <w:i/>
                <w:noProof/>
              </w:rPr>
              <w:t>affects:</w:t>
            </w:r>
          </w:p>
        </w:tc>
        <w:tc>
          <w:tcPr>
            <w:tcW w:w="1418" w:type="dxa"/>
          </w:tcPr>
          <w:p w:rsidR="00F25D98" w:rsidRPr="00877A0C" w:rsidRDefault="00F25D98" w:rsidP="001E41F3">
            <w:pPr>
              <w:pStyle w:val="CRCoverPage"/>
              <w:spacing w:after="0"/>
              <w:jc w:val="right"/>
              <w:rPr>
                <w:noProof/>
              </w:rPr>
            </w:pPr>
            <w:r w:rsidRPr="00877A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7A0C" w:rsidRDefault="00F25D98" w:rsidP="001E41F3">
            <w:pPr>
              <w:pStyle w:val="CRCoverPage"/>
              <w:spacing w:after="0"/>
              <w:jc w:val="center"/>
              <w:rPr>
                <w:b/>
                <w:caps/>
                <w:noProof/>
              </w:rPr>
            </w:pPr>
          </w:p>
        </w:tc>
        <w:tc>
          <w:tcPr>
            <w:tcW w:w="709" w:type="dxa"/>
            <w:tcBorders>
              <w:left w:val="single" w:sz="4" w:space="0" w:color="auto"/>
            </w:tcBorders>
          </w:tcPr>
          <w:p w:rsidR="00F25D98" w:rsidRPr="00877A0C" w:rsidRDefault="00F25D98" w:rsidP="001E41F3">
            <w:pPr>
              <w:pStyle w:val="CRCoverPage"/>
              <w:spacing w:after="0"/>
              <w:jc w:val="right"/>
              <w:rPr>
                <w:noProof/>
                <w:u w:val="single"/>
              </w:rPr>
            </w:pPr>
            <w:r w:rsidRPr="00877A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7A0C" w:rsidRDefault="00F25D98" w:rsidP="001E41F3">
            <w:pPr>
              <w:pStyle w:val="CRCoverPage"/>
              <w:spacing w:after="0"/>
              <w:jc w:val="center"/>
              <w:rPr>
                <w:b/>
                <w:caps/>
                <w:noProof/>
              </w:rPr>
            </w:pPr>
          </w:p>
        </w:tc>
        <w:tc>
          <w:tcPr>
            <w:tcW w:w="2126" w:type="dxa"/>
          </w:tcPr>
          <w:p w:rsidR="00F25D98" w:rsidRPr="00877A0C" w:rsidRDefault="00F25D98" w:rsidP="001E41F3">
            <w:pPr>
              <w:pStyle w:val="CRCoverPage"/>
              <w:spacing w:after="0"/>
              <w:jc w:val="right"/>
              <w:rPr>
                <w:noProof/>
                <w:u w:val="single"/>
              </w:rPr>
            </w:pPr>
            <w:r w:rsidRPr="00877A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7A0C" w:rsidRDefault="00F25D98" w:rsidP="001E41F3">
            <w:pPr>
              <w:pStyle w:val="CRCoverPage"/>
              <w:spacing w:after="0"/>
              <w:jc w:val="center"/>
              <w:rPr>
                <w:b/>
                <w:caps/>
                <w:noProof/>
              </w:rPr>
            </w:pPr>
          </w:p>
        </w:tc>
        <w:tc>
          <w:tcPr>
            <w:tcW w:w="1418" w:type="dxa"/>
            <w:tcBorders>
              <w:left w:val="nil"/>
            </w:tcBorders>
          </w:tcPr>
          <w:p w:rsidR="00F25D98" w:rsidRPr="00877A0C" w:rsidRDefault="00F25D98" w:rsidP="001E41F3">
            <w:pPr>
              <w:pStyle w:val="CRCoverPage"/>
              <w:spacing w:after="0"/>
              <w:jc w:val="right"/>
              <w:rPr>
                <w:noProof/>
              </w:rPr>
            </w:pPr>
            <w:r w:rsidRPr="00877A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7A0C" w:rsidRDefault="00290DAA"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7A0C">
        <w:tc>
          <w:tcPr>
            <w:tcW w:w="9641" w:type="dxa"/>
            <w:gridSpan w:val="11"/>
          </w:tcPr>
          <w:p w:rsidR="001E41F3" w:rsidRPr="00877A0C" w:rsidRDefault="001E41F3">
            <w:pPr>
              <w:pStyle w:val="CRCoverPage"/>
              <w:spacing w:after="0"/>
              <w:rPr>
                <w:noProof/>
                <w:sz w:val="8"/>
                <w:szCs w:val="8"/>
              </w:rPr>
            </w:pPr>
          </w:p>
        </w:tc>
      </w:tr>
      <w:tr w:rsidR="001E41F3" w:rsidRPr="00877A0C">
        <w:tc>
          <w:tcPr>
            <w:tcW w:w="1843" w:type="dxa"/>
            <w:tcBorders>
              <w:top w:val="single" w:sz="4" w:space="0" w:color="auto"/>
              <w:left w:val="single" w:sz="4" w:space="0" w:color="auto"/>
            </w:tcBorders>
          </w:tcPr>
          <w:p w:rsidR="001E41F3" w:rsidRPr="00877A0C" w:rsidRDefault="001E41F3">
            <w:pPr>
              <w:pStyle w:val="CRCoverPage"/>
              <w:tabs>
                <w:tab w:val="right" w:pos="1759"/>
              </w:tabs>
              <w:spacing w:after="0"/>
              <w:rPr>
                <w:b/>
                <w:i/>
                <w:noProof/>
              </w:rPr>
            </w:pPr>
            <w:r w:rsidRPr="00877A0C">
              <w:rPr>
                <w:b/>
                <w:i/>
                <w:noProof/>
              </w:rPr>
              <w:t>Title:</w:t>
            </w:r>
            <w:r w:rsidRPr="00877A0C">
              <w:rPr>
                <w:b/>
                <w:i/>
                <w:noProof/>
              </w:rPr>
              <w:tab/>
            </w:r>
          </w:p>
        </w:tc>
        <w:tc>
          <w:tcPr>
            <w:tcW w:w="7798" w:type="dxa"/>
            <w:gridSpan w:val="10"/>
            <w:tcBorders>
              <w:top w:val="single" w:sz="4" w:space="0" w:color="auto"/>
              <w:right w:val="single" w:sz="4" w:space="0" w:color="auto"/>
            </w:tcBorders>
            <w:shd w:val="pct30" w:color="FFFF00" w:fill="auto"/>
          </w:tcPr>
          <w:p w:rsidR="001E41F3" w:rsidRPr="00877A0C" w:rsidRDefault="002A5903">
            <w:pPr>
              <w:pStyle w:val="CRCoverPage"/>
              <w:spacing w:after="0"/>
              <w:ind w:left="100"/>
              <w:rPr>
                <w:noProof/>
              </w:rPr>
            </w:pPr>
            <w:r w:rsidRPr="002A5903">
              <w:rPr>
                <w:noProof/>
              </w:rPr>
              <w:t>Configured NSSAI update</w:t>
            </w:r>
          </w:p>
        </w:tc>
      </w:tr>
      <w:tr w:rsidR="001E41F3" w:rsidRPr="00877A0C">
        <w:tc>
          <w:tcPr>
            <w:tcW w:w="1843" w:type="dxa"/>
            <w:tcBorders>
              <w:left w:val="single" w:sz="4" w:space="0" w:color="auto"/>
            </w:tcBorders>
          </w:tcPr>
          <w:p w:rsidR="001E41F3" w:rsidRPr="00877A0C" w:rsidRDefault="001E41F3">
            <w:pPr>
              <w:pStyle w:val="CRCoverPage"/>
              <w:spacing w:after="0"/>
              <w:rPr>
                <w:b/>
                <w:i/>
                <w:noProof/>
                <w:sz w:val="8"/>
                <w:szCs w:val="8"/>
              </w:rPr>
            </w:pPr>
          </w:p>
        </w:tc>
        <w:tc>
          <w:tcPr>
            <w:tcW w:w="7798" w:type="dxa"/>
            <w:gridSpan w:val="10"/>
            <w:tcBorders>
              <w:right w:val="single" w:sz="4" w:space="0" w:color="auto"/>
            </w:tcBorders>
          </w:tcPr>
          <w:p w:rsidR="001E41F3" w:rsidRPr="00877A0C" w:rsidRDefault="001E41F3">
            <w:pPr>
              <w:pStyle w:val="CRCoverPage"/>
              <w:spacing w:after="0"/>
              <w:rPr>
                <w:noProof/>
                <w:sz w:val="8"/>
                <w:szCs w:val="8"/>
              </w:rPr>
            </w:pPr>
          </w:p>
        </w:tc>
      </w:tr>
      <w:tr w:rsidR="001E41F3" w:rsidRPr="00877A0C">
        <w:tc>
          <w:tcPr>
            <w:tcW w:w="1843" w:type="dxa"/>
            <w:tcBorders>
              <w:left w:val="single" w:sz="4" w:space="0" w:color="auto"/>
            </w:tcBorders>
          </w:tcPr>
          <w:p w:rsidR="001E41F3" w:rsidRPr="00877A0C" w:rsidRDefault="001E41F3">
            <w:pPr>
              <w:pStyle w:val="CRCoverPage"/>
              <w:tabs>
                <w:tab w:val="right" w:pos="1759"/>
              </w:tabs>
              <w:spacing w:after="0"/>
              <w:rPr>
                <w:b/>
                <w:i/>
                <w:noProof/>
              </w:rPr>
            </w:pPr>
            <w:r w:rsidRPr="00877A0C">
              <w:rPr>
                <w:b/>
                <w:i/>
                <w:noProof/>
              </w:rPr>
              <w:t>Source to WG:</w:t>
            </w:r>
          </w:p>
        </w:tc>
        <w:tc>
          <w:tcPr>
            <w:tcW w:w="7798" w:type="dxa"/>
            <w:gridSpan w:val="10"/>
            <w:tcBorders>
              <w:right w:val="single" w:sz="4" w:space="0" w:color="auto"/>
            </w:tcBorders>
            <w:shd w:val="pct30" w:color="FFFF00" w:fill="auto"/>
          </w:tcPr>
          <w:p w:rsidR="001E41F3" w:rsidRPr="00877A0C" w:rsidRDefault="00E42307" w:rsidP="00250656">
            <w:pPr>
              <w:pStyle w:val="CRCoverPage"/>
              <w:spacing w:after="0"/>
              <w:ind w:left="100"/>
              <w:rPr>
                <w:noProof/>
              </w:rPr>
            </w:pPr>
            <w:r w:rsidRPr="00E42307">
              <w:rPr>
                <w:noProof/>
              </w:rPr>
              <w:t>Huawei, Hisilicon</w:t>
            </w:r>
          </w:p>
        </w:tc>
      </w:tr>
      <w:tr w:rsidR="001E41F3" w:rsidRPr="00877A0C">
        <w:tc>
          <w:tcPr>
            <w:tcW w:w="1843" w:type="dxa"/>
            <w:tcBorders>
              <w:left w:val="single" w:sz="4" w:space="0" w:color="auto"/>
            </w:tcBorders>
          </w:tcPr>
          <w:p w:rsidR="001E41F3" w:rsidRPr="00877A0C" w:rsidRDefault="001E41F3">
            <w:pPr>
              <w:pStyle w:val="CRCoverPage"/>
              <w:tabs>
                <w:tab w:val="right" w:pos="1759"/>
              </w:tabs>
              <w:spacing w:after="0"/>
              <w:rPr>
                <w:b/>
                <w:i/>
                <w:noProof/>
              </w:rPr>
            </w:pPr>
            <w:r w:rsidRPr="00877A0C">
              <w:rPr>
                <w:b/>
                <w:i/>
                <w:noProof/>
              </w:rPr>
              <w:t>Source to TSG:</w:t>
            </w:r>
          </w:p>
        </w:tc>
        <w:tc>
          <w:tcPr>
            <w:tcW w:w="7798" w:type="dxa"/>
            <w:gridSpan w:val="10"/>
            <w:tcBorders>
              <w:right w:val="single" w:sz="4" w:space="0" w:color="auto"/>
            </w:tcBorders>
            <w:shd w:val="pct30" w:color="FFFF00" w:fill="auto"/>
          </w:tcPr>
          <w:p w:rsidR="001E41F3" w:rsidRPr="00877A0C" w:rsidRDefault="00E42307">
            <w:pPr>
              <w:pStyle w:val="CRCoverPage"/>
              <w:spacing w:after="0"/>
              <w:ind w:left="100"/>
              <w:rPr>
                <w:noProof/>
              </w:rPr>
            </w:pPr>
            <w:r w:rsidRPr="009C0920">
              <w:rPr>
                <w:noProof/>
              </w:rPr>
              <w:t>SA2</w:t>
            </w:r>
          </w:p>
        </w:tc>
      </w:tr>
      <w:tr w:rsidR="001E41F3" w:rsidRPr="00877A0C">
        <w:tc>
          <w:tcPr>
            <w:tcW w:w="1843" w:type="dxa"/>
            <w:tcBorders>
              <w:left w:val="single" w:sz="4" w:space="0" w:color="auto"/>
            </w:tcBorders>
          </w:tcPr>
          <w:p w:rsidR="001E41F3" w:rsidRPr="00877A0C" w:rsidRDefault="001E41F3">
            <w:pPr>
              <w:pStyle w:val="CRCoverPage"/>
              <w:spacing w:after="0"/>
              <w:rPr>
                <w:b/>
                <w:i/>
                <w:noProof/>
                <w:sz w:val="8"/>
                <w:szCs w:val="8"/>
              </w:rPr>
            </w:pPr>
          </w:p>
        </w:tc>
        <w:tc>
          <w:tcPr>
            <w:tcW w:w="7798" w:type="dxa"/>
            <w:gridSpan w:val="10"/>
            <w:tcBorders>
              <w:right w:val="single" w:sz="4" w:space="0" w:color="auto"/>
            </w:tcBorders>
          </w:tcPr>
          <w:p w:rsidR="001E41F3" w:rsidRPr="00877A0C" w:rsidRDefault="001E41F3">
            <w:pPr>
              <w:pStyle w:val="CRCoverPage"/>
              <w:spacing w:after="0"/>
              <w:rPr>
                <w:noProof/>
                <w:sz w:val="8"/>
                <w:szCs w:val="8"/>
              </w:rPr>
            </w:pPr>
          </w:p>
        </w:tc>
      </w:tr>
      <w:tr w:rsidR="001E41F3" w:rsidRPr="00877A0C">
        <w:tc>
          <w:tcPr>
            <w:tcW w:w="1843" w:type="dxa"/>
            <w:tcBorders>
              <w:left w:val="single" w:sz="4" w:space="0" w:color="auto"/>
            </w:tcBorders>
          </w:tcPr>
          <w:p w:rsidR="001E41F3" w:rsidRPr="00877A0C" w:rsidRDefault="001E41F3">
            <w:pPr>
              <w:pStyle w:val="CRCoverPage"/>
              <w:tabs>
                <w:tab w:val="right" w:pos="1759"/>
              </w:tabs>
              <w:spacing w:after="0"/>
              <w:rPr>
                <w:b/>
                <w:i/>
                <w:noProof/>
              </w:rPr>
            </w:pPr>
            <w:r w:rsidRPr="00877A0C">
              <w:rPr>
                <w:b/>
                <w:i/>
                <w:noProof/>
              </w:rPr>
              <w:t>Work item code</w:t>
            </w:r>
            <w:r w:rsidR="0051580D" w:rsidRPr="00877A0C">
              <w:rPr>
                <w:b/>
                <w:i/>
                <w:noProof/>
              </w:rPr>
              <w:t>:</w:t>
            </w:r>
          </w:p>
        </w:tc>
        <w:tc>
          <w:tcPr>
            <w:tcW w:w="3260" w:type="dxa"/>
            <w:gridSpan w:val="5"/>
            <w:shd w:val="pct30" w:color="FFFF00" w:fill="auto"/>
          </w:tcPr>
          <w:p w:rsidR="001E41F3" w:rsidRPr="00877A0C" w:rsidRDefault="00E42307">
            <w:pPr>
              <w:pStyle w:val="CRCoverPage"/>
              <w:spacing w:after="0"/>
              <w:ind w:left="100"/>
              <w:rPr>
                <w:noProof/>
              </w:rPr>
            </w:pPr>
            <w:r w:rsidRPr="009C0920">
              <w:rPr>
                <w:noProof/>
              </w:rPr>
              <w:t>5GS_ph</w:t>
            </w:r>
            <w:r w:rsidR="00BA7847">
              <w:rPr>
                <w:noProof/>
              </w:rPr>
              <w:t>1</w:t>
            </w:r>
          </w:p>
        </w:tc>
        <w:tc>
          <w:tcPr>
            <w:tcW w:w="994" w:type="dxa"/>
            <w:gridSpan w:val="2"/>
            <w:tcBorders>
              <w:left w:val="nil"/>
            </w:tcBorders>
          </w:tcPr>
          <w:p w:rsidR="001E41F3" w:rsidRPr="00877A0C" w:rsidRDefault="001E41F3">
            <w:pPr>
              <w:pStyle w:val="CRCoverPage"/>
              <w:spacing w:after="0"/>
              <w:ind w:right="100"/>
              <w:rPr>
                <w:noProof/>
              </w:rPr>
            </w:pPr>
          </w:p>
        </w:tc>
        <w:tc>
          <w:tcPr>
            <w:tcW w:w="1417" w:type="dxa"/>
            <w:gridSpan w:val="2"/>
            <w:tcBorders>
              <w:left w:val="nil"/>
            </w:tcBorders>
          </w:tcPr>
          <w:p w:rsidR="001E41F3" w:rsidRPr="00877A0C" w:rsidRDefault="001E41F3">
            <w:pPr>
              <w:pStyle w:val="CRCoverPage"/>
              <w:spacing w:after="0"/>
              <w:jc w:val="right"/>
              <w:rPr>
                <w:noProof/>
              </w:rPr>
            </w:pPr>
            <w:r w:rsidRPr="00877A0C">
              <w:rPr>
                <w:b/>
                <w:i/>
                <w:noProof/>
              </w:rPr>
              <w:t>Date:</w:t>
            </w:r>
          </w:p>
        </w:tc>
        <w:tc>
          <w:tcPr>
            <w:tcW w:w="2127" w:type="dxa"/>
            <w:tcBorders>
              <w:right w:val="single" w:sz="4" w:space="0" w:color="auto"/>
            </w:tcBorders>
            <w:shd w:val="pct30" w:color="FFFF00" w:fill="auto"/>
          </w:tcPr>
          <w:p w:rsidR="001E41F3" w:rsidRPr="00877A0C" w:rsidRDefault="00290DAA" w:rsidP="00250656">
            <w:pPr>
              <w:pStyle w:val="CRCoverPage"/>
              <w:spacing w:after="0"/>
              <w:ind w:left="100"/>
              <w:rPr>
                <w:noProof/>
              </w:rPr>
            </w:pPr>
            <w:r>
              <w:rPr>
                <w:noProof/>
              </w:rPr>
              <w:t>2018</w:t>
            </w:r>
            <w:r w:rsidRPr="00877A0C">
              <w:rPr>
                <w:noProof/>
              </w:rPr>
              <w:t>-</w:t>
            </w:r>
            <w:r w:rsidR="005034B9">
              <w:rPr>
                <w:noProof/>
              </w:rPr>
              <w:t>0</w:t>
            </w:r>
            <w:r w:rsidR="00250656">
              <w:rPr>
                <w:noProof/>
              </w:rPr>
              <w:t>4</w:t>
            </w:r>
            <w:r w:rsidRPr="00877A0C">
              <w:rPr>
                <w:noProof/>
              </w:rPr>
              <w:t>-</w:t>
            </w:r>
            <w:r w:rsidR="00250656">
              <w:rPr>
                <w:noProof/>
              </w:rPr>
              <w:t>10</w:t>
            </w:r>
          </w:p>
        </w:tc>
      </w:tr>
      <w:tr w:rsidR="001E41F3" w:rsidRPr="00877A0C">
        <w:tc>
          <w:tcPr>
            <w:tcW w:w="1843" w:type="dxa"/>
            <w:tcBorders>
              <w:left w:val="single" w:sz="4" w:space="0" w:color="auto"/>
            </w:tcBorders>
          </w:tcPr>
          <w:p w:rsidR="001E41F3" w:rsidRPr="00877A0C" w:rsidRDefault="001E41F3">
            <w:pPr>
              <w:pStyle w:val="CRCoverPage"/>
              <w:spacing w:after="0"/>
              <w:rPr>
                <w:b/>
                <w:i/>
                <w:noProof/>
                <w:sz w:val="8"/>
                <w:szCs w:val="8"/>
              </w:rPr>
            </w:pPr>
          </w:p>
        </w:tc>
        <w:tc>
          <w:tcPr>
            <w:tcW w:w="1560" w:type="dxa"/>
            <w:gridSpan w:val="4"/>
          </w:tcPr>
          <w:p w:rsidR="001E41F3" w:rsidRPr="00877A0C" w:rsidRDefault="001E41F3">
            <w:pPr>
              <w:pStyle w:val="CRCoverPage"/>
              <w:spacing w:after="0"/>
              <w:rPr>
                <w:noProof/>
                <w:sz w:val="8"/>
                <w:szCs w:val="8"/>
              </w:rPr>
            </w:pPr>
          </w:p>
        </w:tc>
        <w:tc>
          <w:tcPr>
            <w:tcW w:w="2694" w:type="dxa"/>
            <w:gridSpan w:val="3"/>
          </w:tcPr>
          <w:p w:rsidR="001E41F3" w:rsidRPr="00877A0C" w:rsidRDefault="001E41F3">
            <w:pPr>
              <w:pStyle w:val="CRCoverPage"/>
              <w:spacing w:after="0"/>
              <w:rPr>
                <w:noProof/>
                <w:sz w:val="8"/>
                <w:szCs w:val="8"/>
              </w:rPr>
            </w:pPr>
          </w:p>
        </w:tc>
        <w:tc>
          <w:tcPr>
            <w:tcW w:w="1417" w:type="dxa"/>
            <w:gridSpan w:val="2"/>
          </w:tcPr>
          <w:p w:rsidR="001E41F3" w:rsidRPr="00877A0C" w:rsidRDefault="001E41F3">
            <w:pPr>
              <w:pStyle w:val="CRCoverPage"/>
              <w:spacing w:after="0"/>
              <w:rPr>
                <w:noProof/>
                <w:sz w:val="8"/>
                <w:szCs w:val="8"/>
              </w:rPr>
            </w:pPr>
          </w:p>
        </w:tc>
        <w:tc>
          <w:tcPr>
            <w:tcW w:w="2127" w:type="dxa"/>
            <w:tcBorders>
              <w:right w:val="single" w:sz="4" w:space="0" w:color="auto"/>
            </w:tcBorders>
          </w:tcPr>
          <w:p w:rsidR="001E41F3" w:rsidRPr="00877A0C" w:rsidRDefault="001E41F3">
            <w:pPr>
              <w:pStyle w:val="CRCoverPage"/>
              <w:spacing w:after="0"/>
              <w:rPr>
                <w:noProof/>
                <w:sz w:val="8"/>
                <w:szCs w:val="8"/>
              </w:rPr>
            </w:pPr>
          </w:p>
        </w:tc>
      </w:tr>
      <w:tr w:rsidR="001E41F3" w:rsidRPr="00877A0C">
        <w:trPr>
          <w:cantSplit/>
        </w:trPr>
        <w:tc>
          <w:tcPr>
            <w:tcW w:w="1843" w:type="dxa"/>
            <w:tcBorders>
              <w:left w:val="single" w:sz="4" w:space="0" w:color="auto"/>
            </w:tcBorders>
          </w:tcPr>
          <w:p w:rsidR="001E41F3" w:rsidRPr="00877A0C" w:rsidRDefault="001E41F3">
            <w:pPr>
              <w:pStyle w:val="CRCoverPage"/>
              <w:tabs>
                <w:tab w:val="right" w:pos="1759"/>
              </w:tabs>
              <w:spacing w:after="0"/>
              <w:rPr>
                <w:b/>
                <w:i/>
                <w:noProof/>
              </w:rPr>
            </w:pPr>
            <w:r w:rsidRPr="00877A0C">
              <w:rPr>
                <w:b/>
                <w:i/>
                <w:noProof/>
              </w:rPr>
              <w:t>Category:</w:t>
            </w:r>
          </w:p>
        </w:tc>
        <w:tc>
          <w:tcPr>
            <w:tcW w:w="425" w:type="dxa"/>
            <w:shd w:val="pct30" w:color="FFFF00" w:fill="auto"/>
          </w:tcPr>
          <w:p w:rsidR="001E41F3" w:rsidRPr="00877A0C" w:rsidRDefault="00BA7847">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877A0C" w:rsidRDefault="001E41F3">
            <w:pPr>
              <w:pStyle w:val="CRCoverPage"/>
              <w:spacing w:after="0"/>
              <w:rPr>
                <w:noProof/>
              </w:rPr>
            </w:pPr>
          </w:p>
        </w:tc>
        <w:tc>
          <w:tcPr>
            <w:tcW w:w="1417" w:type="dxa"/>
            <w:gridSpan w:val="2"/>
            <w:tcBorders>
              <w:left w:val="nil"/>
            </w:tcBorders>
          </w:tcPr>
          <w:p w:rsidR="001E41F3" w:rsidRPr="00877A0C" w:rsidRDefault="001E41F3">
            <w:pPr>
              <w:pStyle w:val="CRCoverPage"/>
              <w:spacing w:after="0"/>
              <w:jc w:val="right"/>
              <w:rPr>
                <w:b/>
                <w:i/>
                <w:noProof/>
              </w:rPr>
            </w:pPr>
            <w:r w:rsidRPr="00877A0C">
              <w:rPr>
                <w:b/>
                <w:i/>
                <w:noProof/>
              </w:rPr>
              <w:t>Release:</w:t>
            </w:r>
          </w:p>
        </w:tc>
        <w:tc>
          <w:tcPr>
            <w:tcW w:w="2127" w:type="dxa"/>
            <w:tcBorders>
              <w:right w:val="single" w:sz="4" w:space="0" w:color="auto"/>
            </w:tcBorders>
            <w:shd w:val="pct30" w:color="FFFF00" w:fill="auto"/>
          </w:tcPr>
          <w:p w:rsidR="001E41F3" w:rsidRPr="00877A0C" w:rsidRDefault="0026004D">
            <w:pPr>
              <w:pStyle w:val="CRCoverPage"/>
              <w:spacing w:after="0"/>
              <w:ind w:left="100"/>
              <w:rPr>
                <w:noProof/>
              </w:rPr>
            </w:pPr>
            <w:r w:rsidRPr="00877A0C">
              <w:rPr>
                <w:noProof/>
              </w:rPr>
              <w:t>Rel-</w:t>
            </w:r>
            <w:r w:rsidR="00290DAA">
              <w:rPr>
                <w:noProof/>
              </w:rPr>
              <w:t>1</w:t>
            </w:r>
            <w:r w:rsidR="00BA7847">
              <w:rPr>
                <w:noProof/>
              </w:rPr>
              <w:t>5</w:t>
            </w:r>
          </w:p>
        </w:tc>
      </w:tr>
      <w:tr w:rsidR="001E41F3" w:rsidRPr="00877A0C">
        <w:tc>
          <w:tcPr>
            <w:tcW w:w="1843" w:type="dxa"/>
            <w:tcBorders>
              <w:left w:val="single" w:sz="4" w:space="0" w:color="auto"/>
              <w:bottom w:val="single" w:sz="4" w:space="0" w:color="auto"/>
            </w:tcBorders>
          </w:tcPr>
          <w:p w:rsidR="001E41F3" w:rsidRPr="00877A0C" w:rsidRDefault="001E41F3">
            <w:pPr>
              <w:pStyle w:val="CRCoverPage"/>
              <w:spacing w:after="0"/>
              <w:rPr>
                <w:b/>
                <w:i/>
                <w:noProof/>
              </w:rPr>
            </w:pPr>
          </w:p>
        </w:tc>
        <w:tc>
          <w:tcPr>
            <w:tcW w:w="4678" w:type="dxa"/>
            <w:gridSpan w:val="8"/>
            <w:tcBorders>
              <w:bottom w:val="single" w:sz="4" w:space="0" w:color="auto"/>
            </w:tcBorders>
          </w:tcPr>
          <w:p w:rsidR="001E41F3" w:rsidRPr="00877A0C" w:rsidRDefault="001E41F3">
            <w:pPr>
              <w:pStyle w:val="CRCoverPage"/>
              <w:spacing w:after="0"/>
              <w:ind w:left="383" w:hanging="383"/>
              <w:rPr>
                <w:i/>
                <w:noProof/>
                <w:sz w:val="18"/>
              </w:rPr>
            </w:pPr>
            <w:r w:rsidRPr="00877A0C">
              <w:rPr>
                <w:i/>
                <w:noProof/>
                <w:sz w:val="18"/>
              </w:rPr>
              <w:t xml:space="preserve">Use </w:t>
            </w:r>
            <w:r w:rsidRPr="00877A0C">
              <w:rPr>
                <w:i/>
                <w:noProof/>
                <w:sz w:val="18"/>
                <w:u w:val="single"/>
              </w:rPr>
              <w:t>one</w:t>
            </w:r>
            <w:r w:rsidRPr="00877A0C">
              <w:rPr>
                <w:i/>
                <w:noProof/>
                <w:sz w:val="18"/>
              </w:rPr>
              <w:t xml:space="preserve"> of the following categories:</w:t>
            </w:r>
            <w:r w:rsidRPr="00877A0C">
              <w:rPr>
                <w:b/>
                <w:i/>
                <w:noProof/>
                <w:sz w:val="18"/>
              </w:rPr>
              <w:br/>
              <w:t>F</w:t>
            </w:r>
            <w:r w:rsidRPr="00877A0C">
              <w:rPr>
                <w:i/>
                <w:noProof/>
                <w:sz w:val="18"/>
              </w:rPr>
              <w:t xml:space="preserve">  (correction)</w:t>
            </w:r>
            <w:r w:rsidRPr="00877A0C">
              <w:rPr>
                <w:i/>
                <w:noProof/>
                <w:sz w:val="18"/>
              </w:rPr>
              <w:br/>
            </w:r>
            <w:r w:rsidRPr="00877A0C">
              <w:rPr>
                <w:b/>
                <w:i/>
                <w:noProof/>
                <w:sz w:val="18"/>
              </w:rPr>
              <w:t>A</w:t>
            </w:r>
            <w:r w:rsidRPr="00877A0C">
              <w:rPr>
                <w:i/>
                <w:noProof/>
                <w:sz w:val="18"/>
              </w:rPr>
              <w:t xml:space="preserve">  (</w:t>
            </w:r>
            <w:r w:rsidR="00DE34CF" w:rsidRPr="00877A0C">
              <w:rPr>
                <w:i/>
                <w:noProof/>
                <w:sz w:val="18"/>
              </w:rPr>
              <w:t xml:space="preserve">mirror </w:t>
            </w:r>
            <w:r w:rsidRPr="00877A0C">
              <w:rPr>
                <w:i/>
                <w:noProof/>
                <w:sz w:val="18"/>
              </w:rPr>
              <w:t>correspond</w:t>
            </w:r>
            <w:r w:rsidR="00DE34CF" w:rsidRPr="00877A0C">
              <w:rPr>
                <w:i/>
                <w:noProof/>
                <w:sz w:val="18"/>
              </w:rPr>
              <w:t xml:space="preserve">ing </w:t>
            </w:r>
            <w:r w:rsidRPr="00877A0C">
              <w:rPr>
                <w:i/>
                <w:noProof/>
                <w:sz w:val="18"/>
              </w:rPr>
              <w:t xml:space="preserve">to a </w:t>
            </w:r>
            <w:r w:rsidR="00DE34CF" w:rsidRPr="00877A0C">
              <w:rPr>
                <w:i/>
                <w:noProof/>
                <w:sz w:val="18"/>
              </w:rPr>
              <w:t xml:space="preserve">change </w:t>
            </w:r>
            <w:r w:rsidRPr="00877A0C">
              <w:rPr>
                <w:i/>
                <w:noProof/>
                <w:sz w:val="18"/>
              </w:rPr>
              <w:t>in an earlier release)</w:t>
            </w:r>
            <w:r w:rsidRPr="00877A0C">
              <w:rPr>
                <w:i/>
                <w:noProof/>
                <w:sz w:val="18"/>
              </w:rPr>
              <w:br/>
            </w:r>
            <w:r w:rsidRPr="00877A0C">
              <w:rPr>
                <w:b/>
                <w:i/>
                <w:noProof/>
                <w:sz w:val="18"/>
              </w:rPr>
              <w:t>B</w:t>
            </w:r>
            <w:r w:rsidRPr="00877A0C">
              <w:rPr>
                <w:i/>
                <w:noProof/>
                <w:sz w:val="18"/>
              </w:rPr>
              <w:t xml:space="preserve">  (addition of feature), </w:t>
            </w:r>
            <w:r w:rsidRPr="00877A0C">
              <w:rPr>
                <w:i/>
                <w:noProof/>
                <w:sz w:val="18"/>
              </w:rPr>
              <w:br/>
            </w:r>
            <w:r w:rsidRPr="00877A0C">
              <w:rPr>
                <w:b/>
                <w:i/>
                <w:noProof/>
                <w:sz w:val="18"/>
              </w:rPr>
              <w:t>C</w:t>
            </w:r>
            <w:r w:rsidRPr="00877A0C">
              <w:rPr>
                <w:i/>
                <w:noProof/>
                <w:sz w:val="18"/>
              </w:rPr>
              <w:t xml:space="preserve">  (functional modification of feature)</w:t>
            </w:r>
            <w:r w:rsidRPr="00877A0C">
              <w:rPr>
                <w:i/>
                <w:noProof/>
                <w:sz w:val="18"/>
              </w:rPr>
              <w:br/>
            </w:r>
            <w:r w:rsidRPr="00877A0C">
              <w:rPr>
                <w:b/>
                <w:i/>
                <w:noProof/>
                <w:sz w:val="18"/>
              </w:rPr>
              <w:t>D</w:t>
            </w:r>
            <w:r w:rsidRPr="00877A0C">
              <w:rPr>
                <w:i/>
                <w:noProof/>
                <w:sz w:val="18"/>
              </w:rPr>
              <w:t xml:space="preserve">  (editorial modification)</w:t>
            </w:r>
          </w:p>
          <w:p w:rsidR="001E41F3" w:rsidRPr="00877A0C" w:rsidRDefault="001E41F3">
            <w:pPr>
              <w:pStyle w:val="CRCoverPage"/>
              <w:rPr>
                <w:noProof/>
              </w:rPr>
            </w:pPr>
            <w:r w:rsidRPr="00877A0C">
              <w:rPr>
                <w:noProof/>
                <w:sz w:val="18"/>
              </w:rPr>
              <w:t>Detailed explanations of the above categories can</w:t>
            </w:r>
            <w:r w:rsidRPr="00877A0C">
              <w:rPr>
                <w:noProof/>
                <w:sz w:val="18"/>
              </w:rPr>
              <w:br/>
              <w:t xml:space="preserve">be found in 3GPP </w:t>
            </w:r>
            <w:hyperlink r:id="rId10" w:history="1">
              <w:r w:rsidRPr="00877A0C">
                <w:rPr>
                  <w:rStyle w:val="Hyperlink"/>
                  <w:noProof/>
                  <w:sz w:val="18"/>
                </w:rPr>
                <w:t>TR 21.900</w:t>
              </w:r>
            </w:hyperlink>
            <w:r w:rsidRPr="00877A0C">
              <w:rPr>
                <w:noProof/>
                <w:sz w:val="18"/>
              </w:rPr>
              <w:t>.</w:t>
            </w:r>
          </w:p>
        </w:tc>
        <w:tc>
          <w:tcPr>
            <w:tcW w:w="3120" w:type="dxa"/>
            <w:gridSpan w:val="2"/>
            <w:tcBorders>
              <w:bottom w:val="single" w:sz="4" w:space="0" w:color="auto"/>
              <w:right w:val="single" w:sz="4" w:space="0" w:color="auto"/>
            </w:tcBorders>
          </w:tcPr>
          <w:p w:rsidR="000C038A" w:rsidRPr="00877A0C" w:rsidRDefault="001E41F3" w:rsidP="009209A0">
            <w:pPr>
              <w:pStyle w:val="CRCoverPage"/>
              <w:tabs>
                <w:tab w:val="left" w:pos="950"/>
              </w:tabs>
              <w:spacing w:after="0"/>
              <w:ind w:left="241" w:hanging="241"/>
              <w:rPr>
                <w:i/>
                <w:noProof/>
                <w:sz w:val="18"/>
              </w:rPr>
            </w:pPr>
            <w:r w:rsidRPr="00877A0C">
              <w:rPr>
                <w:i/>
                <w:noProof/>
                <w:sz w:val="18"/>
              </w:rPr>
              <w:t xml:space="preserve">Use </w:t>
            </w:r>
            <w:r w:rsidRPr="00877A0C">
              <w:rPr>
                <w:i/>
                <w:noProof/>
                <w:sz w:val="18"/>
                <w:u w:val="single"/>
              </w:rPr>
              <w:t>one</w:t>
            </w:r>
            <w:r w:rsidRPr="00877A0C">
              <w:rPr>
                <w:i/>
                <w:noProof/>
                <w:sz w:val="18"/>
              </w:rPr>
              <w:t xml:space="preserve"> of the following releases:</w:t>
            </w:r>
            <w:r w:rsidRPr="00877A0C">
              <w:rPr>
                <w:i/>
                <w:noProof/>
                <w:sz w:val="18"/>
              </w:rPr>
              <w:br/>
              <w:t>Rel-8</w:t>
            </w:r>
            <w:r w:rsidRPr="00877A0C">
              <w:rPr>
                <w:i/>
                <w:noProof/>
                <w:sz w:val="18"/>
              </w:rPr>
              <w:tab/>
              <w:t>(Release 8)</w:t>
            </w:r>
            <w:r w:rsidR="007C2097" w:rsidRPr="00877A0C">
              <w:rPr>
                <w:i/>
                <w:noProof/>
                <w:sz w:val="18"/>
              </w:rPr>
              <w:br/>
              <w:t>Rel-9</w:t>
            </w:r>
            <w:r w:rsidR="007C2097" w:rsidRPr="00877A0C">
              <w:rPr>
                <w:i/>
                <w:noProof/>
                <w:sz w:val="18"/>
              </w:rPr>
              <w:tab/>
              <w:t>(Release 9)</w:t>
            </w:r>
            <w:r w:rsidR="009777D9" w:rsidRPr="00877A0C">
              <w:rPr>
                <w:i/>
                <w:noProof/>
                <w:sz w:val="18"/>
              </w:rPr>
              <w:br/>
              <w:t>Rel-10</w:t>
            </w:r>
            <w:r w:rsidR="009777D9" w:rsidRPr="00877A0C">
              <w:rPr>
                <w:i/>
                <w:noProof/>
                <w:sz w:val="18"/>
              </w:rPr>
              <w:tab/>
              <w:t>(Release 10)</w:t>
            </w:r>
            <w:r w:rsidR="000C038A" w:rsidRPr="00877A0C">
              <w:rPr>
                <w:i/>
                <w:noProof/>
                <w:sz w:val="18"/>
              </w:rPr>
              <w:br/>
              <w:t>Rel-11</w:t>
            </w:r>
            <w:r w:rsidR="000C038A" w:rsidRPr="00877A0C">
              <w:rPr>
                <w:i/>
                <w:noProof/>
                <w:sz w:val="18"/>
              </w:rPr>
              <w:tab/>
              <w:t>(Release 11)</w:t>
            </w:r>
            <w:r w:rsidR="000C038A" w:rsidRPr="00877A0C">
              <w:rPr>
                <w:i/>
                <w:noProof/>
                <w:sz w:val="18"/>
              </w:rPr>
              <w:br/>
              <w:t>Rel-12</w:t>
            </w:r>
            <w:r w:rsidR="000C038A" w:rsidRPr="00877A0C">
              <w:rPr>
                <w:i/>
                <w:noProof/>
                <w:sz w:val="18"/>
              </w:rPr>
              <w:tab/>
              <w:t>(Release 12)</w:t>
            </w:r>
            <w:r w:rsidR="0051580D" w:rsidRPr="00877A0C">
              <w:rPr>
                <w:i/>
                <w:noProof/>
                <w:sz w:val="18"/>
              </w:rPr>
              <w:br/>
            </w:r>
            <w:bookmarkStart w:id="1" w:name="OLE_LINK1"/>
            <w:r w:rsidR="0051580D" w:rsidRPr="00877A0C">
              <w:rPr>
                <w:i/>
                <w:noProof/>
                <w:sz w:val="18"/>
              </w:rPr>
              <w:t>Rel-13</w:t>
            </w:r>
            <w:r w:rsidR="0051580D" w:rsidRPr="00877A0C">
              <w:rPr>
                <w:i/>
                <w:noProof/>
                <w:sz w:val="18"/>
              </w:rPr>
              <w:tab/>
              <w:t>(Release 13)</w:t>
            </w:r>
            <w:bookmarkEnd w:id="1"/>
            <w:r w:rsidR="00BD6BB8" w:rsidRPr="00877A0C">
              <w:rPr>
                <w:i/>
                <w:noProof/>
                <w:sz w:val="18"/>
              </w:rPr>
              <w:br/>
              <w:t>Rel-14</w:t>
            </w:r>
            <w:r w:rsidR="00BD6BB8" w:rsidRPr="00877A0C">
              <w:rPr>
                <w:i/>
                <w:noProof/>
                <w:sz w:val="18"/>
              </w:rPr>
              <w:tab/>
              <w:t>(Release 14)</w:t>
            </w:r>
            <w:r w:rsidR="009209A0" w:rsidRPr="00877A0C">
              <w:rPr>
                <w:i/>
                <w:noProof/>
                <w:sz w:val="18"/>
              </w:rPr>
              <w:br/>
              <w:t>Rel-15</w:t>
            </w:r>
            <w:r w:rsidR="009209A0" w:rsidRPr="00877A0C">
              <w:rPr>
                <w:i/>
                <w:noProof/>
                <w:sz w:val="18"/>
              </w:rPr>
              <w:tab/>
              <w:t>(Release 15)</w:t>
            </w:r>
            <w:r w:rsidR="009209A0" w:rsidRPr="00877A0C">
              <w:rPr>
                <w:i/>
                <w:noProof/>
                <w:sz w:val="18"/>
              </w:rPr>
              <w:br/>
              <w:t>Rel-16</w:t>
            </w:r>
            <w:r w:rsidR="009209A0" w:rsidRPr="00877A0C">
              <w:rPr>
                <w:i/>
                <w:noProof/>
                <w:sz w:val="18"/>
              </w:rPr>
              <w:tab/>
              <w:t>(Release 16)</w:t>
            </w:r>
          </w:p>
        </w:tc>
      </w:tr>
      <w:tr w:rsidR="001E41F3" w:rsidRPr="00877A0C">
        <w:tc>
          <w:tcPr>
            <w:tcW w:w="1843" w:type="dxa"/>
          </w:tcPr>
          <w:p w:rsidR="001E41F3" w:rsidRPr="00877A0C" w:rsidRDefault="001E41F3">
            <w:pPr>
              <w:pStyle w:val="CRCoverPage"/>
              <w:spacing w:after="0"/>
              <w:rPr>
                <w:b/>
                <w:i/>
                <w:noProof/>
                <w:sz w:val="8"/>
                <w:szCs w:val="8"/>
              </w:rPr>
            </w:pPr>
          </w:p>
        </w:tc>
        <w:tc>
          <w:tcPr>
            <w:tcW w:w="7798" w:type="dxa"/>
            <w:gridSpan w:val="10"/>
          </w:tcPr>
          <w:p w:rsidR="001E41F3" w:rsidRPr="00877A0C" w:rsidRDefault="001E41F3">
            <w:pPr>
              <w:pStyle w:val="CRCoverPage"/>
              <w:spacing w:after="0"/>
              <w:rPr>
                <w:noProof/>
                <w:sz w:val="8"/>
                <w:szCs w:val="8"/>
              </w:rPr>
            </w:pPr>
          </w:p>
        </w:tc>
      </w:tr>
      <w:tr w:rsidR="001E41F3" w:rsidRPr="00877A0C">
        <w:tc>
          <w:tcPr>
            <w:tcW w:w="2268" w:type="dxa"/>
            <w:gridSpan w:val="2"/>
            <w:tcBorders>
              <w:top w:val="single" w:sz="4" w:space="0" w:color="auto"/>
              <w:left w:val="single" w:sz="4" w:space="0" w:color="auto"/>
            </w:tcBorders>
          </w:tcPr>
          <w:p w:rsidR="001E41F3" w:rsidRPr="00877A0C" w:rsidRDefault="001E41F3">
            <w:pPr>
              <w:pStyle w:val="CRCoverPage"/>
              <w:tabs>
                <w:tab w:val="right" w:pos="2184"/>
              </w:tabs>
              <w:spacing w:after="0"/>
              <w:rPr>
                <w:b/>
                <w:i/>
                <w:noProof/>
              </w:rPr>
            </w:pPr>
            <w:r w:rsidRPr="00877A0C">
              <w:rPr>
                <w:b/>
                <w:i/>
                <w:noProof/>
              </w:rPr>
              <w:t>Reason for change:</w:t>
            </w:r>
          </w:p>
        </w:tc>
        <w:tc>
          <w:tcPr>
            <w:tcW w:w="7373" w:type="dxa"/>
            <w:gridSpan w:val="9"/>
            <w:tcBorders>
              <w:top w:val="single" w:sz="4" w:space="0" w:color="auto"/>
              <w:right w:val="single" w:sz="4" w:space="0" w:color="auto"/>
            </w:tcBorders>
            <w:shd w:val="pct30" w:color="FFFF00" w:fill="auto"/>
          </w:tcPr>
          <w:p w:rsidR="00E9054F" w:rsidRPr="00E9054F" w:rsidRDefault="0068417D" w:rsidP="00E9054F">
            <w:pPr>
              <w:pStyle w:val="CRCoverPage"/>
              <w:spacing w:afterLines="50"/>
              <w:ind w:left="102"/>
              <w:rPr>
                <w:lang w:eastAsia="zh-CN"/>
              </w:rPr>
            </w:pPr>
            <w:r>
              <w:rPr>
                <w:rFonts w:hint="eastAsia"/>
                <w:noProof/>
                <w:lang w:eastAsia="zh-CN"/>
              </w:rPr>
              <w:t xml:space="preserve">1. </w:t>
            </w:r>
            <w:r w:rsidR="005B1243">
              <w:rPr>
                <w:rFonts w:hint="eastAsia"/>
                <w:noProof/>
                <w:lang w:eastAsia="zh-CN"/>
              </w:rPr>
              <w:t>According to the agreed S2-</w:t>
            </w:r>
            <w:r w:rsidR="005F67AA">
              <w:rPr>
                <w:rFonts w:hint="eastAsia"/>
                <w:noProof/>
                <w:lang w:eastAsia="zh-CN"/>
              </w:rPr>
              <w:t>182835 and S2-182983</w:t>
            </w:r>
            <w:r w:rsidR="00E9054F">
              <w:rPr>
                <w:rFonts w:hint="eastAsia"/>
                <w:noProof/>
                <w:lang w:eastAsia="zh-CN"/>
              </w:rPr>
              <w:t xml:space="preserve">, </w:t>
            </w:r>
            <w:r w:rsidR="00E9054F">
              <w:rPr>
                <w:rFonts w:hint="eastAsia"/>
                <w:lang w:eastAsia="zh-CN"/>
              </w:rPr>
              <w:t xml:space="preserve">the </w:t>
            </w:r>
            <w:r w:rsidR="00E9054F">
              <w:rPr>
                <w:lang w:eastAsia="zh-CN"/>
              </w:rPr>
              <w:t>Configured</w:t>
            </w:r>
            <w:r w:rsidR="00E9054F">
              <w:rPr>
                <w:rFonts w:hint="eastAsia"/>
                <w:lang w:eastAsia="zh-CN"/>
              </w:rPr>
              <w:t xml:space="preserve"> NSSAI for a UE for a PLMN can only be updated when UE has registered in the PLMN. Considering the </w:t>
            </w:r>
            <w:r w:rsidR="00E9054F">
              <w:rPr>
                <w:lang w:eastAsia="zh-CN"/>
              </w:rPr>
              <w:t>following</w:t>
            </w:r>
            <w:r w:rsidR="00E9054F">
              <w:rPr>
                <w:rFonts w:hint="eastAsia"/>
                <w:lang w:eastAsia="zh-CN"/>
              </w:rPr>
              <w:t xml:space="preserve"> scenarios: </w:t>
            </w:r>
          </w:p>
          <w:p w:rsidR="005B1243" w:rsidRDefault="00E9054F" w:rsidP="008D1762">
            <w:pPr>
              <w:pStyle w:val="CRCoverPage"/>
              <w:spacing w:afterLines="50"/>
              <w:ind w:leftChars="151" w:left="302"/>
              <w:rPr>
                <w:noProof/>
                <w:lang w:eastAsia="zh-CN"/>
              </w:rPr>
            </w:pPr>
            <w:r>
              <w:rPr>
                <w:rFonts w:hint="eastAsia"/>
                <w:noProof/>
                <w:lang w:eastAsia="zh-CN"/>
              </w:rPr>
              <w:t xml:space="preserve">1) </w:t>
            </w:r>
            <w:r w:rsidRPr="00E9054F">
              <w:rPr>
                <w:noProof/>
                <w:lang w:eastAsia="zh-CN"/>
              </w:rPr>
              <w:t>When the Configured NSSAI for PLMN 1 is changed while UE is roaming in PLMN 2, the new Configured NSSAI for PLMN 1 will not be sent to the UE as it registers in another PLMN. Then when UE registers to the PLMN 1 it still stores the old Configured NSSAI for the PLMN 1 and the UDM or AMF in the PLMN 1 may not trigger update for the Configured NSSAI. The UE may have no chance to include the newly added S-NSSA</w:t>
            </w:r>
            <w:r>
              <w:rPr>
                <w:noProof/>
                <w:lang w:eastAsia="zh-CN"/>
              </w:rPr>
              <w:t>I</w:t>
            </w:r>
            <w:r w:rsidRPr="00E9054F">
              <w:rPr>
                <w:noProof/>
                <w:lang w:eastAsia="zh-CN"/>
              </w:rPr>
              <w:t>, if any, in the Request NSSAI for PLMN 1.</w:t>
            </w:r>
          </w:p>
          <w:p w:rsidR="00E9054F" w:rsidRDefault="00E9054F" w:rsidP="008D1762">
            <w:pPr>
              <w:pStyle w:val="CRCoverPage"/>
              <w:spacing w:afterLines="50"/>
              <w:ind w:leftChars="151" w:left="302"/>
              <w:rPr>
                <w:noProof/>
                <w:lang w:eastAsia="zh-CN"/>
              </w:rPr>
            </w:pPr>
            <w:r>
              <w:rPr>
                <w:rFonts w:hint="eastAsia"/>
                <w:noProof/>
                <w:lang w:eastAsia="zh-CN"/>
              </w:rPr>
              <w:t xml:space="preserve">2) </w:t>
            </w:r>
            <w:r w:rsidRPr="00E9054F">
              <w:rPr>
                <w:noProof/>
                <w:lang w:eastAsia="zh-CN"/>
              </w:rPr>
              <w:t>If UE's Subscribed S-NSSAIs are changed when the UE RM state in the AMF is RM-DEREGISTERED, the Configured NSSAI for the PLMN UE registers cannot be updated in the UE.</w:t>
            </w:r>
          </w:p>
          <w:p w:rsidR="00E9054F" w:rsidRDefault="00E9054F" w:rsidP="00E9054F">
            <w:pPr>
              <w:pStyle w:val="CRCoverPage"/>
              <w:spacing w:afterLines="50"/>
              <w:ind w:left="102"/>
              <w:rPr>
                <w:noProof/>
                <w:lang w:eastAsia="zh-CN"/>
              </w:rPr>
            </w:pPr>
            <w:r>
              <w:rPr>
                <w:rFonts w:hint="eastAsia"/>
                <w:lang w:eastAsia="zh-CN"/>
              </w:rPr>
              <w:t xml:space="preserve">As the </w:t>
            </w:r>
            <w:r w:rsidRPr="00533D1F">
              <w:rPr>
                <w:lang w:val="en-US" w:eastAsia="zh-CN"/>
              </w:rPr>
              <w:t>Request</w:t>
            </w:r>
            <w:r>
              <w:rPr>
                <w:rFonts w:hint="eastAsia"/>
                <w:lang w:val="en-US" w:eastAsia="zh-CN"/>
              </w:rPr>
              <w:t>ed</w:t>
            </w:r>
            <w:r w:rsidRPr="00533D1F">
              <w:rPr>
                <w:lang w:val="en-US" w:eastAsia="zh-CN"/>
              </w:rPr>
              <w:t xml:space="preserve"> NSSAI can be a subset of the Configured NSSAI for the PLMN</w:t>
            </w:r>
            <w:r>
              <w:rPr>
                <w:rFonts w:hint="eastAsia"/>
                <w:lang w:val="en-US" w:eastAsia="zh-CN"/>
              </w:rPr>
              <w:t>, i</w:t>
            </w:r>
            <w:r w:rsidRPr="00533D1F">
              <w:rPr>
                <w:lang w:val="en-US" w:eastAsia="zh-CN"/>
              </w:rPr>
              <w:t xml:space="preserve">f the UE Configured NSSAI </w:t>
            </w:r>
            <w:r>
              <w:rPr>
                <w:rFonts w:hint="eastAsia"/>
                <w:lang w:val="en-US" w:eastAsia="zh-CN"/>
              </w:rPr>
              <w:t xml:space="preserve">for a PLMN </w:t>
            </w:r>
            <w:r w:rsidRPr="00533D1F">
              <w:rPr>
                <w:lang w:val="en-US" w:eastAsia="zh-CN"/>
              </w:rPr>
              <w:t>is not updated successfully on the UE, in some scenarios the network cannot</w:t>
            </w:r>
            <w:r>
              <w:rPr>
                <w:lang w:val="en-US" w:eastAsia="zh-CN"/>
              </w:rPr>
              <w:t xml:space="preserve"> be aware of the inconsistence</w:t>
            </w:r>
            <w:r>
              <w:rPr>
                <w:rFonts w:hint="eastAsia"/>
                <w:lang w:val="en-US" w:eastAsia="zh-CN"/>
              </w:rPr>
              <w:t xml:space="preserve"> just based on the received Requested NSSAI when UE registers.</w:t>
            </w:r>
          </w:p>
          <w:p w:rsidR="004F2F6F" w:rsidRDefault="004F2F6F" w:rsidP="00E9054F">
            <w:pPr>
              <w:pStyle w:val="CRCoverPage"/>
              <w:spacing w:afterLines="50"/>
              <w:ind w:left="102"/>
              <w:rPr>
                <w:noProof/>
                <w:lang w:eastAsia="zh-CN"/>
              </w:rPr>
            </w:pPr>
            <w:r>
              <w:rPr>
                <w:noProof/>
                <w:lang w:eastAsia="zh-CN"/>
              </w:rPr>
              <w:t>Based on the discussion</w:t>
            </w:r>
            <w:r w:rsidR="00E9054F">
              <w:rPr>
                <w:rFonts w:hint="eastAsia"/>
                <w:noProof/>
                <w:lang w:eastAsia="zh-CN"/>
              </w:rPr>
              <w:t xml:space="preserve"> in </w:t>
            </w:r>
            <w:r w:rsidR="00E9054F" w:rsidRPr="00575828">
              <w:rPr>
                <w:rFonts w:hint="eastAsia"/>
                <w:noProof/>
                <w:lang w:eastAsia="zh-CN"/>
              </w:rPr>
              <w:t>S2-</w:t>
            </w:r>
            <w:r w:rsidR="00575828">
              <w:rPr>
                <w:noProof/>
                <w:lang w:eastAsia="zh-CN"/>
              </w:rPr>
              <w:t>183344</w:t>
            </w:r>
            <w:r>
              <w:rPr>
                <w:noProof/>
                <w:lang w:eastAsia="zh-CN"/>
              </w:rPr>
              <w:t xml:space="preserve">, it is proposed </w:t>
            </w:r>
            <w:r w:rsidR="00E9054F">
              <w:rPr>
                <w:rFonts w:hint="eastAsia"/>
                <w:noProof/>
                <w:lang w:eastAsia="zh-CN"/>
              </w:rPr>
              <w:t xml:space="preserve">a solution to resolve the problem in the above scenarios. </w:t>
            </w:r>
          </w:p>
          <w:p w:rsidR="00104969" w:rsidRPr="00104969" w:rsidRDefault="0068417D" w:rsidP="00D5168E">
            <w:pPr>
              <w:pStyle w:val="CRCoverPage"/>
              <w:spacing w:afterLines="50"/>
              <w:ind w:left="102"/>
              <w:rPr>
                <w:b/>
                <w:noProof/>
                <w:lang w:val="en-US" w:eastAsia="zh-CN"/>
              </w:rPr>
            </w:pPr>
            <w:r>
              <w:rPr>
                <w:rFonts w:hint="eastAsia"/>
                <w:noProof/>
                <w:lang w:eastAsia="zh-CN"/>
              </w:rPr>
              <w:t>2.</w:t>
            </w:r>
            <w:r w:rsidR="00104969">
              <w:rPr>
                <w:rFonts w:hint="eastAsia"/>
                <w:noProof/>
                <w:lang w:eastAsia="zh-CN"/>
              </w:rPr>
              <w:t xml:space="preserve"> A trigger for Config</w:t>
            </w:r>
            <w:r w:rsidR="00D5168E">
              <w:rPr>
                <w:noProof/>
                <w:lang w:eastAsia="zh-CN"/>
              </w:rPr>
              <w:t>u</w:t>
            </w:r>
            <w:r w:rsidR="00104969">
              <w:rPr>
                <w:rFonts w:hint="eastAsia"/>
                <w:noProof/>
                <w:lang w:eastAsia="zh-CN"/>
              </w:rPr>
              <w:t xml:space="preserve">red NSSAI update is proposed: if </w:t>
            </w:r>
            <w:r w:rsidR="00104969">
              <w:rPr>
                <w:rFonts w:hint="eastAsia"/>
                <w:lang w:eastAsia="zh-CN"/>
              </w:rPr>
              <w:t>the Requested NSSAI includes an S-NSSAI that is</w:t>
            </w:r>
            <w:r w:rsidR="00104969" w:rsidRPr="003E6D08">
              <w:rPr>
                <w:lang w:eastAsia="zh-CN"/>
              </w:rPr>
              <w:t xml:space="preserve"> not permitted </w:t>
            </w:r>
            <w:r w:rsidR="00104969">
              <w:rPr>
                <w:rFonts w:hint="eastAsia"/>
                <w:lang w:eastAsia="zh-CN"/>
              </w:rPr>
              <w:t>by</w:t>
            </w:r>
            <w:r w:rsidR="00104969" w:rsidRPr="003E6D08">
              <w:rPr>
                <w:lang w:eastAsia="zh-CN"/>
              </w:rPr>
              <w:t xml:space="preserve"> the Subscribed S-NSSAIs</w:t>
            </w:r>
            <w:r w:rsidR="00104969">
              <w:rPr>
                <w:rFonts w:hint="eastAsia"/>
                <w:lang w:eastAsia="zh-CN"/>
              </w:rPr>
              <w:t xml:space="preserve">, </w:t>
            </w:r>
            <w:r w:rsidR="00104969" w:rsidRPr="00104969">
              <w:rPr>
                <w:lang w:eastAsia="zh-CN"/>
              </w:rPr>
              <w:t>the AMF</w:t>
            </w:r>
            <w:r w:rsidR="00104969">
              <w:rPr>
                <w:rFonts w:hint="eastAsia"/>
                <w:lang w:eastAsia="zh-CN"/>
              </w:rPr>
              <w:t xml:space="preserve"> or NSSF</w:t>
            </w:r>
            <w:r w:rsidR="00104969" w:rsidRPr="00104969">
              <w:rPr>
                <w:lang w:eastAsia="zh-CN"/>
              </w:rPr>
              <w:t xml:space="preserve"> may also determine </w:t>
            </w:r>
            <w:r w:rsidR="00104969">
              <w:rPr>
                <w:rFonts w:hint="eastAsia"/>
                <w:lang w:eastAsia="zh-CN"/>
              </w:rPr>
              <w:t xml:space="preserve">to update </w:t>
            </w:r>
            <w:r w:rsidR="00104969" w:rsidRPr="00104969">
              <w:rPr>
                <w:lang w:eastAsia="zh-CN"/>
              </w:rPr>
              <w:t>the</w:t>
            </w:r>
            <w:r w:rsidR="00104969">
              <w:rPr>
                <w:rFonts w:hint="eastAsia"/>
                <w:lang w:eastAsia="zh-CN"/>
              </w:rPr>
              <w:t xml:space="preserve"> UE</w:t>
            </w:r>
            <w:r w:rsidR="00104969" w:rsidRPr="00104969">
              <w:rPr>
                <w:lang w:eastAsia="zh-CN"/>
              </w:rPr>
              <w:t xml:space="preserve"> Configured NSSAI for the Serving PLMN or/and the associated mapping of the Configured NSSAI to the Configured NSSAI for the HPLMN.</w:t>
            </w:r>
          </w:p>
        </w:tc>
      </w:tr>
      <w:tr w:rsidR="001E41F3" w:rsidRPr="00877A0C">
        <w:tc>
          <w:tcPr>
            <w:tcW w:w="2268" w:type="dxa"/>
            <w:gridSpan w:val="2"/>
            <w:tcBorders>
              <w:left w:val="single" w:sz="4" w:space="0" w:color="auto"/>
            </w:tcBorders>
          </w:tcPr>
          <w:p w:rsidR="001E41F3" w:rsidRPr="00877A0C" w:rsidRDefault="001E41F3">
            <w:pPr>
              <w:pStyle w:val="CRCoverPage"/>
              <w:spacing w:after="0"/>
              <w:rPr>
                <w:b/>
                <w:i/>
                <w:noProof/>
                <w:sz w:val="8"/>
                <w:szCs w:val="8"/>
              </w:rPr>
            </w:pPr>
          </w:p>
        </w:tc>
        <w:tc>
          <w:tcPr>
            <w:tcW w:w="7373" w:type="dxa"/>
            <w:gridSpan w:val="9"/>
            <w:tcBorders>
              <w:right w:val="single" w:sz="4" w:space="0" w:color="auto"/>
            </w:tcBorders>
          </w:tcPr>
          <w:p w:rsidR="001E41F3" w:rsidRPr="00877A0C" w:rsidRDefault="001E41F3">
            <w:pPr>
              <w:pStyle w:val="CRCoverPage"/>
              <w:spacing w:after="0"/>
              <w:rPr>
                <w:noProof/>
                <w:sz w:val="8"/>
                <w:szCs w:val="8"/>
              </w:rPr>
            </w:pPr>
          </w:p>
        </w:tc>
      </w:tr>
      <w:tr w:rsidR="001E41F3" w:rsidRPr="00877A0C">
        <w:tc>
          <w:tcPr>
            <w:tcW w:w="2268" w:type="dxa"/>
            <w:gridSpan w:val="2"/>
            <w:tcBorders>
              <w:left w:val="single" w:sz="4" w:space="0" w:color="auto"/>
            </w:tcBorders>
          </w:tcPr>
          <w:p w:rsidR="001E41F3" w:rsidRPr="00877A0C" w:rsidRDefault="001E41F3">
            <w:pPr>
              <w:pStyle w:val="CRCoverPage"/>
              <w:tabs>
                <w:tab w:val="right" w:pos="2184"/>
              </w:tabs>
              <w:spacing w:after="0"/>
              <w:rPr>
                <w:b/>
                <w:i/>
                <w:noProof/>
              </w:rPr>
            </w:pPr>
            <w:r w:rsidRPr="00877A0C">
              <w:rPr>
                <w:b/>
                <w:i/>
                <w:noProof/>
              </w:rPr>
              <w:t>Summary of change</w:t>
            </w:r>
            <w:r w:rsidR="0051580D" w:rsidRPr="00877A0C">
              <w:rPr>
                <w:b/>
                <w:i/>
                <w:noProof/>
              </w:rPr>
              <w:t>:</w:t>
            </w:r>
          </w:p>
        </w:tc>
        <w:tc>
          <w:tcPr>
            <w:tcW w:w="7373" w:type="dxa"/>
            <w:gridSpan w:val="9"/>
            <w:tcBorders>
              <w:right w:val="single" w:sz="4" w:space="0" w:color="auto"/>
            </w:tcBorders>
            <w:shd w:val="pct30" w:color="FFFF00" w:fill="auto"/>
          </w:tcPr>
          <w:p w:rsidR="00F43528" w:rsidRDefault="001E0EC0" w:rsidP="009C72E5">
            <w:pPr>
              <w:rPr>
                <w:rFonts w:ascii="Arial" w:hAnsi="Arial"/>
                <w:lang w:eastAsia="zh-CN"/>
              </w:rPr>
            </w:pPr>
            <w:r>
              <w:rPr>
                <w:rFonts w:ascii="Arial" w:hAnsi="Arial" w:hint="eastAsia"/>
                <w:lang w:eastAsia="zh-CN"/>
              </w:rPr>
              <w:t xml:space="preserve">1) </w:t>
            </w:r>
            <w:r w:rsidR="0018076E" w:rsidRPr="0018076E">
              <w:rPr>
                <w:rFonts w:ascii="Arial" w:hAnsi="Arial"/>
                <w:lang w:eastAsia="zh-CN"/>
              </w:rPr>
              <w:t>When the AMF receives a registration request from the UE</w:t>
            </w:r>
            <w:r w:rsidR="00C1490D">
              <w:rPr>
                <w:rFonts w:ascii="Arial" w:hAnsi="Arial" w:hint="eastAsia"/>
                <w:lang w:eastAsia="zh-CN"/>
              </w:rPr>
              <w:t>,</w:t>
            </w:r>
            <w:r w:rsidR="00C1490D">
              <w:t xml:space="preserve"> </w:t>
            </w:r>
            <w:r w:rsidR="0018076E" w:rsidRPr="0018076E">
              <w:rPr>
                <w:rFonts w:ascii="Arial" w:hAnsi="Arial"/>
                <w:lang w:eastAsia="zh-CN"/>
              </w:rPr>
              <w:t xml:space="preserve">the AMF </w:t>
            </w:r>
            <w:r w:rsidR="0018076E" w:rsidRPr="0018076E">
              <w:rPr>
                <w:rFonts w:ascii="Arial" w:hAnsi="Arial" w:hint="eastAsia"/>
                <w:lang w:eastAsia="zh-CN"/>
              </w:rPr>
              <w:t>will</w:t>
            </w:r>
            <w:r w:rsidR="0018076E" w:rsidRPr="0018076E">
              <w:rPr>
                <w:rFonts w:ascii="Arial" w:hAnsi="Arial"/>
                <w:lang w:eastAsia="zh-CN"/>
              </w:rPr>
              <w:t xml:space="preserve"> </w:t>
            </w:r>
            <w:r w:rsidR="0018076E" w:rsidRPr="0018076E">
              <w:rPr>
                <w:rFonts w:ascii="Arial" w:hAnsi="Arial" w:hint="eastAsia"/>
                <w:lang w:eastAsia="zh-CN"/>
              </w:rPr>
              <w:t>provide the UE with</w:t>
            </w:r>
            <w:r w:rsidR="0018076E" w:rsidRPr="0018076E">
              <w:rPr>
                <w:rFonts w:ascii="Arial" w:hAnsi="Arial"/>
                <w:lang w:eastAsia="zh-CN"/>
              </w:rPr>
              <w:t xml:space="preserve"> the Configured NSSAI </w:t>
            </w:r>
            <w:r w:rsidR="0018076E" w:rsidRPr="0018076E">
              <w:rPr>
                <w:rFonts w:ascii="Arial" w:hAnsi="Arial" w:hint="eastAsia"/>
                <w:lang w:eastAsia="zh-CN"/>
              </w:rPr>
              <w:t xml:space="preserve">for </w:t>
            </w:r>
            <w:r w:rsidR="0018076E" w:rsidRPr="0018076E">
              <w:rPr>
                <w:rFonts w:ascii="Arial" w:hAnsi="Arial"/>
                <w:lang w:eastAsia="zh-CN"/>
              </w:rPr>
              <w:t>the Serving PLMN and</w:t>
            </w:r>
            <w:r w:rsidR="0068417D">
              <w:rPr>
                <w:rFonts w:ascii="Arial" w:hAnsi="Arial" w:hint="eastAsia"/>
                <w:lang w:eastAsia="zh-CN"/>
              </w:rPr>
              <w:t>/or</w:t>
            </w:r>
            <w:r w:rsidR="0018076E" w:rsidRPr="0018076E">
              <w:rPr>
                <w:rFonts w:ascii="Arial" w:hAnsi="Arial"/>
                <w:lang w:eastAsia="zh-CN"/>
              </w:rPr>
              <w:t xml:space="preserve"> the associated mapping with Configured NSSAI</w:t>
            </w:r>
            <w:r w:rsidR="0018076E" w:rsidRPr="0018076E">
              <w:rPr>
                <w:rFonts w:ascii="Arial" w:hAnsi="Arial" w:hint="eastAsia"/>
                <w:lang w:eastAsia="zh-CN"/>
              </w:rPr>
              <w:t xml:space="preserve"> </w:t>
            </w:r>
            <w:r w:rsidR="0018076E" w:rsidRPr="0018076E">
              <w:rPr>
                <w:rFonts w:ascii="Arial" w:hAnsi="Arial"/>
                <w:lang w:eastAsia="zh-CN"/>
              </w:rPr>
              <w:t xml:space="preserve">for the HPLMN </w:t>
            </w:r>
            <w:r w:rsidR="0018076E" w:rsidRPr="0018076E">
              <w:rPr>
                <w:rFonts w:ascii="Arial" w:hAnsi="Arial" w:hint="eastAsia"/>
                <w:lang w:eastAsia="zh-CN"/>
              </w:rPr>
              <w:t>if the</w:t>
            </w:r>
            <w:r w:rsidR="0018076E" w:rsidRPr="0018076E">
              <w:rPr>
                <w:rFonts w:ascii="Arial" w:hAnsi="Arial"/>
                <w:lang w:eastAsia="zh-CN"/>
              </w:rPr>
              <w:t xml:space="preserve"> registration type is “initial registration”, or </w:t>
            </w:r>
            <w:r w:rsidR="0018076E" w:rsidRPr="0018076E">
              <w:rPr>
                <w:rFonts w:ascii="Arial" w:hAnsi="Arial" w:hint="eastAsia"/>
                <w:lang w:eastAsia="zh-CN"/>
              </w:rPr>
              <w:t>i</w:t>
            </w:r>
            <w:r w:rsidR="0018076E" w:rsidRPr="0018076E">
              <w:rPr>
                <w:rFonts w:ascii="Arial" w:hAnsi="Arial"/>
                <w:lang w:eastAsia="zh-CN"/>
              </w:rPr>
              <w:t>f</w:t>
            </w:r>
            <w:r w:rsidR="0018076E" w:rsidRPr="0018076E">
              <w:rPr>
                <w:rFonts w:ascii="Arial" w:hAnsi="Arial" w:hint="eastAsia"/>
                <w:lang w:eastAsia="zh-CN"/>
              </w:rPr>
              <w:t xml:space="preserve"> the</w:t>
            </w:r>
            <w:r w:rsidR="0018076E" w:rsidRPr="0018076E">
              <w:rPr>
                <w:rFonts w:ascii="Arial" w:hAnsi="Arial"/>
                <w:lang w:eastAsia="zh-CN"/>
              </w:rPr>
              <w:t xml:space="preserve"> registration type is “mobility registration update”</w:t>
            </w:r>
            <w:r w:rsidR="0018076E" w:rsidRPr="0018076E">
              <w:rPr>
                <w:rFonts w:ascii="Arial" w:hAnsi="Arial" w:hint="eastAsia"/>
                <w:lang w:eastAsia="zh-CN"/>
              </w:rPr>
              <w:t xml:space="preserve"> </w:t>
            </w:r>
            <w:r w:rsidR="0018076E" w:rsidRPr="0018076E">
              <w:rPr>
                <w:rFonts w:ascii="Arial" w:hAnsi="Arial"/>
                <w:lang w:eastAsia="zh-CN"/>
              </w:rPr>
              <w:t xml:space="preserve">and </w:t>
            </w:r>
            <w:r w:rsidR="0018076E" w:rsidRPr="0018076E">
              <w:rPr>
                <w:rFonts w:ascii="Arial" w:hAnsi="Arial"/>
                <w:lang w:eastAsia="zh-CN"/>
              </w:rPr>
              <w:lastRenderedPageBreak/>
              <w:t>the old AMF is from another PLMN (based on 5G GUTI in the registration request)</w:t>
            </w:r>
            <w:r w:rsidR="0018076E" w:rsidRPr="0018076E">
              <w:rPr>
                <w:rFonts w:ascii="Arial" w:hAnsi="Arial" w:hint="eastAsia"/>
                <w:lang w:eastAsia="zh-CN"/>
              </w:rPr>
              <w:t xml:space="preserve">. </w:t>
            </w:r>
          </w:p>
          <w:p w:rsidR="001E0EC0" w:rsidRPr="0018076E" w:rsidRDefault="001E0EC0" w:rsidP="000004ED">
            <w:pPr>
              <w:rPr>
                <w:rFonts w:eastAsia="等线"/>
                <w:lang w:eastAsia="zh-CN"/>
              </w:rPr>
            </w:pPr>
            <w:r>
              <w:rPr>
                <w:rFonts w:ascii="Arial" w:hAnsi="Arial" w:hint="eastAsia"/>
                <w:lang w:eastAsia="zh-CN"/>
              </w:rPr>
              <w:t>2) Add a trigger for UE Config</w:t>
            </w:r>
            <w:r w:rsidR="000004ED">
              <w:rPr>
                <w:rFonts w:ascii="Arial" w:hAnsi="Arial"/>
                <w:lang w:eastAsia="zh-CN"/>
              </w:rPr>
              <w:t>u</w:t>
            </w:r>
            <w:r>
              <w:rPr>
                <w:rFonts w:ascii="Arial" w:hAnsi="Arial" w:hint="eastAsia"/>
                <w:lang w:eastAsia="zh-CN"/>
              </w:rPr>
              <w:t>red NSSAI update in the TS 23.501.</w:t>
            </w:r>
          </w:p>
        </w:tc>
      </w:tr>
      <w:tr w:rsidR="001E41F3" w:rsidRPr="00877A0C">
        <w:tc>
          <w:tcPr>
            <w:tcW w:w="2268" w:type="dxa"/>
            <w:gridSpan w:val="2"/>
            <w:tcBorders>
              <w:left w:val="single" w:sz="4" w:space="0" w:color="auto"/>
            </w:tcBorders>
          </w:tcPr>
          <w:p w:rsidR="001E41F3" w:rsidRPr="00877A0C" w:rsidRDefault="001E41F3">
            <w:pPr>
              <w:pStyle w:val="CRCoverPage"/>
              <w:spacing w:after="0"/>
              <w:rPr>
                <w:b/>
                <w:i/>
                <w:noProof/>
                <w:sz w:val="8"/>
                <w:szCs w:val="8"/>
              </w:rPr>
            </w:pPr>
          </w:p>
        </w:tc>
        <w:tc>
          <w:tcPr>
            <w:tcW w:w="7373" w:type="dxa"/>
            <w:gridSpan w:val="9"/>
            <w:tcBorders>
              <w:right w:val="single" w:sz="4" w:space="0" w:color="auto"/>
            </w:tcBorders>
          </w:tcPr>
          <w:p w:rsidR="001E41F3" w:rsidRPr="00877A0C" w:rsidRDefault="001E41F3">
            <w:pPr>
              <w:pStyle w:val="CRCoverPage"/>
              <w:spacing w:after="0"/>
              <w:rPr>
                <w:noProof/>
                <w:sz w:val="8"/>
                <w:szCs w:val="8"/>
              </w:rPr>
            </w:pPr>
          </w:p>
        </w:tc>
      </w:tr>
      <w:tr w:rsidR="001E41F3" w:rsidRPr="00877A0C">
        <w:tc>
          <w:tcPr>
            <w:tcW w:w="2268" w:type="dxa"/>
            <w:gridSpan w:val="2"/>
            <w:tcBorders>
              <w:left w:val="single" w:sz="4" w:space="0" w:color="auto"/>
              <w:bottom w:val="single" w:sz="4" w:space="0" w:color="auto"/>
            </w:tcBorders>
          </w:tcPr>
          <w:p w:rsidR="001E41F3" w:rsidRPr="00877A0C" w:rsidRDefault="001E41F3">
            <w:pPr>
              <w:pStyle w:val="CRCoverPage"/>
              <w:tabs>
                <w:tab w:val="right" w:pos="2184"/>
              </w:tabs>
              <w:spacing w:after="0"/>
              <w:rPr>
                <w:b/>
                <w:i/>
                <w:noProof/>
              </w:rPr>
            </w:pPr>
            <w:r w:rsidRPr="00877A0C">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77A0C" w:rsidRDefault="00521B23" w:rsidP="0068417D">
            <w:pPr>
              <w:pStyle w:val="CRCoverPage"/>
              <w:spacing w:after="0"/>
              <w:rPr>
                <w:noProof/>
              </w:rPr>
            </w:pPr>
            <w:bookmarkStart w:id="2" w:name="OLE_LINK30"/>
            <w:r>
              <w:rPr>
                <w:lang w:eastAsia="ja-JP"/>
              </w:rPr>
              <w:t xml:space="preserve">The </w:t>
            </w:r>
            <w:r w:rsidR="00E9054F">
              <w:rPr>
                <w:rFonts w:hint="eastAsia"/>
                <w:lang w:eastAsia="zh-CN"/>
              </w:rPr>
              <w:t>Config</w:t>
            </w:r>
            <w:r w:rsidR="00575828">
              <w:rPr>
                <w:lang w:eastAsia="zh-CN"/>
              </w:rPr>
              <w:t>u</w:t>
            </w:r>
            <w:r w:rsidR="00E9054F">
              <w:rPr>
                <w:rFonts w:hint="eastAsia"/>
                <w:lang w:eastAsia="zh-CN"/>
              </w:rPr>
              <w:t xml:space="preserve">red NSSAI </w:t>
            </w:r>
            <w:r w:rsidR="00213464">
              <w:rPr>
                <w:rFonts w:hint="eastAsia"/>
                <w:lang w:eastAsia="zh-CN"/>
              </w:rPr>
              <w:t>in UE</w:t>
            </w:r>
            <w:r w:rsidR="00D5168E">
              <w:rPr>
                <w:lang w:eastAsia="zh-CN"/>
              </w:rPr>
              <w:t xml:space="preserve"> will</w:t>
            </w:r>
            <w:r w:rsidR="00213464">
              <w:rPr>
                <w:rFonts w:hint="eastAsia"/>
                <w:lang w:eastAsia="zh-CN"/>
              </w:rPr>
              <w:t xml:space="preserve"> not be updated </w:t>
            </w:r>
            <w:r w:rsidR="00D5168E">
              <w:rPr>
                <w:lang w:eastAsia="zh-CN"/>
              </w:rPr>
              <w:t xml:space="preserve">for those PLMNs which UE doesn’t register to when the </w:t>
            </w:r>
            <w:r w:rsidR="0068417D">
              <w:rPr>
                <w:rFonts w:hint="eastAsia"/>
                <w:lang w:eastAsia="zh-CN"/>
              </w:rPr>
              <w:t>S</w:t>
            </w:r>
            <w:r w:rsidR="0068417D">
              <w:rPr>
                <w:lang w:eastAsia="zh-CN"/>
              </w:rPr>
              <w:t>ubscri</w:t>
            </w:r>
            <w:r w:rsidR="0068417D">
              <w:rPr>
                <w:rFonts w:hint="eastAsia"/>
                <w:lang w:eastAsia="zh-CN"/>
              </w:rPr>
              <w:t>bed</w:t>
            </w:r>
            <w:r w:rsidR="0068417D">
              <w:rPr>
                <w:lang w:eastAsia="zh-CN"/>
              </w:rPr>
              <w:t xml:space="preserve"> </w:t>
            </w:r>
            <w:r w:rsidR="0068417D">
              <w:rPr>
                <w:rFonts w:hint="eastAsia"/>
                <w:lang w:eastAsia="zh-CN"/>
              </w:rPr>
              <w:t>S-</w:t>
            </w:r>
            <w:r w:rsidR="00D5168E">
              <w:rPr>
                <w:lang w:eastAsia="zh-CN"/>
              </w:rPr>
              <w:t>NSSAI</w:t>
            </w:r>
            <w:r w:rsidR="0068417D">
              <w:rPr>
                <w:rFonts w:hint="eastAsia"/>
                <w:lang w:eastAsia="zh-CN"/>
              </w:rPr>
              <w:t>(s)</w:t>
            </w:r>
            <w:r w:rsidR="00D5168E">
              <w:rPr>
                <w:lang w:eastAsia="zh-CN"/>
              </w:rPr>
              <w:t xml:space="preserve"> changes</w:t>
            </w:r>
            <w:r w:rsidR="00213464">
              <w:rPr>
                <w:rFonts w:hint="eastAsia"/>
                <w:lang w:eastAsia="zh-CN"/>
              </w:rPr>
              <w:t xml:space="preserve">. </w:t>
            </w:r>
            <w:bookmarkEnd w:id="2"/>
          </w:p>
        </w:tc>
      </w:tr>
      <w:tr w:rsidR="001E41F3" w:rsidRPr="00877A0C">
        <w:tc>
          <w:tcPr>
            <w:tcW w:w="2268" w:type="dxa"/>
            <w:gridSpan w:val="2"/>
          </w:tcPr>
          <w:p w:rsidR="001E41F3" w:rsidRPr="00877A0C" w:rsidRDefault="001E41F3">
            <w:pPr>
              <w:pStyle w:val="CRCoverPage"/>
              <w:spacing w:after="0"/>
              <w:rPr>
                <w:b/>
                <w:i/>
                <w:noProof/>
                <w:sz w:val="8"/>
                <w:szCs w:val="8"/>
              </w:rPr>
            </w:pPr>
          </w:p>
        </w:tc>
        <w:tc>
          <w:tcPr>
            <w:tcW w:w="7373" w:type="dxa"/>
            <w:gridSpan w:val="9"/>
          </w:tcPr>
          <w:p w:rsidR="001E41F3" w:rsidRPr="00877A0C" w:rsidRDefault="001E41F3">
            <w:pPr>
              <w:pStyle w:val="CRCoverPage"/>
              <w:spacing w:after="0"/>
              <w:rPr>
                <w:noProof/>
                <w:sz w:val="8"/>
                <w:szCs w:val="8"/>
              </w:rPr>
            </w:pPr>
          </w:p>
        </w:tc>
      </w:tr>
      <w:tr w:rsidR="001E41F3" w:rsidRPr="00877A0C">
        <w:tc>
          <w:tcPr>
            <w:tcW w:w="2268" w:type="dxa"/>
            <w:gridSpan w:val="2"/>
            <w:tcBorders>
              <w:top w:val="single" w:sz="4" w:space="0" w:color="auto"/>
              <w:left w:val="single" w:sz="4" w:space="0" w:color="auto"/>
            </w:tcBorders>
          </w:tcPr>
          <w:p w:rsidR="001E41F3" w:rsidRPr="00877A0C" w:rsidRDefault="001E41F3">
            <w:pPr>
              <w:pStyle w:val="CRCoverPage"/>
              <w:tabs>
                <w:tab w:val="right" w:pos="2184"/>
              </w:tabs>
              <w:spacing w:after="0"/>
              <w:rPr>
                <w:b/>
                <w:i/>
                <w:noProof/>
              </w:rPr>
            </w:pPr>
            <w:r w:rsidRPr="00877A0C">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D37B58" w:rsidRDefault="002C265D" w:rsidP="004D1939">
            <w:pPr>
              <w:pStyle w:val="CRCoverPage"/>
              <w:spacing w:after="0"/>
              <w:ind w:left="100"/>
              <w:rPr>
                <w:noProof/>
                <w:lang w:eastAsia="zh-CN"/>
              </w:rPr>
            </w:pPr>
            <w:r>
              <w:rPr>
                <w:noProof/>
              </w:rPr>
              <w:t>5.15.</w:t>
            </w:r>
            <w:r w:rsidR="004D1939">
              <w:rPr>
                <w:rFonts w:hint="eastAsia"/>
                <w:noProof/>
                <w:lang w:eastAsia="zh-CN"/>
              </w:rPr>
              <w:t>4</w:t>
            </w:r>
          </w:p>
        </w:tc>
      </w:tr>
      <w:tr w:rsidR="001E41F3" w:rsidRPr="00877A0C">
        <w:tc>
          <w:tcPr>
            <w:tcW w:w="2268" w:type="dxa"/>
            <w:gridSpan w:val="2"/>
            <w:tcBorders>
              <w:left w:val="single" w:sz="4" w:space="0" w:color="auto"/>
            </w:tcBorders>
          </w:tcPr>
          <w:p w:rsidR="001E41F3" w:rsidRPr="00877A0C" w:rsidRDefault="001E41F3">
            <w:pPr>
              <w:pStyle w:val="CRCoverPage"/>
              <w:spacing w:after="0"/>
              <w:rPr>
                <w:b/>
                <w:i/>
                <w:noProof/>
                <w:sz w:val="8"/>
                <w:szCs w:val="8"/>
              </w:rPr>
            </w:pPr>
          </w:p>
        </w:tc>
        <w:tc>
          <w:tcPr>
            <w:tcW w:w="7373" w:type="dxa"/>
            <w:gridSpan w:val="9"/>
            <w:tcBorders>
              <w:right w:val="single" w:sz="4" w:space="0" w:color="auto"/>
            </w:tcBorders>
          </w:tcPr>
          <w:p w:rsidR="001E41F3" w:rsidRPr="00877A0C" w:rsidRDefault="001E41F3">
            <w:pPr>
              <w:pStyle w:val="CRCoverPage"/>
              <w:spacing w:after="0"/>
              <w:rPr>
                <w:noProof/>
                <w:sz w:val="8"/>
                <w:szCs w:val="8"/>
              </w:rPr>
            </w:pPr>
          </w:p>
        </w:tc>
      </w:tr>
      <w:tr w:rsidR="001E41F3" w:rsidRPr="00877A0C">
        <w:tc>
          <w:tcPr>
            <w:tcW w:w="2268" w:type="dxa"/>
            <w:gridSpan w:val="2"/>
            <w:tcBorders>
              <w:left w:val="single" w:sz="4" w:space="0" w:color="auto"/>
            </w:tcBorders>
          </w:tcPr>
          <w:p w:rsidR="001E41F3" w:rsidRPr="00877A0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7A0C" w:rsidRDefault="001E41F3">
            <w:pPr>
              <w:pStyle w:val="CRCoverPage"/>
              <w:spacing w:after="0"/>
              <w:jc w:val="center"/>
              <w:rPr>
                <w:b/>
                <w:caps/>
                <w:noProof/>
              </w:rPr>
            </w:pPr>
            <w:r w:rsidRPr="00877A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7A0C" w:rsidRDefault="001E41F3">
            <w:pPr>
              <w:pStyle w:val="CRCoverPage"/>
              <w:spacing w:after="0"/>
              <w:jc w:val="center"/>
              <w:rPr>
                <w:b/>
                <w:caps/>
                <w:noProof/>
              </w:rPr>
            </w:pPr>
            <w:r w:rsidRPr="00877A0C">
              <w:rPr>
                <w:b/>
                <w:caps/>
                <w:noProof/>
              </w:rPr>
              <w:t>N</w:t>
            </w:r>
          </w:p>
        </w:tc>
        <w:tc>
          <w:tcPr>
            <w:tcW w:w="2977" w:type="dxa"/>
            <w:gridSpan w:val="3"/>
          </w:tcPr>
          <w:p w:rsidR="001E41F3" w:rsidRPr="00877A0C"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7A0C" w:rsidRDefault="001E41F3">
            <w:pPr>
              <w:pStyle w:val="CRCoverPage"/>
              <w:spacing w:after="0"/>
              <w:ind w:left="99"/>
              <w:rPr>
                <w:noProof/>
              </w:rPr>
            </w:pPr>
          </w:p>
        </w:tc>
      </w:tr>
      <w:tr w:rsidR="001E41F3" w:rsidRPr="00877A0C">
        <w:tc>
          <w:tcPr>
            <w:tcW w:w="2268" w:type="dxa"/>
            <w:gridSpan w:val="2"/>
            <w:tcBorders>
              <w:left w:val="single" w:sz="4" w:space="0" w:color="auto"/>
            </w:tcBorders>
          </w:tcPr>
          <w:p w:rsidR="001E41F3" w:rsidRPr="00877A0C" w:rsidRDefault="001E41F3">
            <w:pPr>
              <w:pStyle w:val="CRCoverPage"/>
              <w:tabs>
                <w:tab w:val="right" w:pos="2184"/>
              </w:tabs>
              <w:spacing w:after="0"/>
              <w:rPr>
                <w:b/>
                <w:i/>
                <w:noProof/>
              </w:rPr>
            </w:pPr>
            <w:r w:rsidRPr="00877A0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7A0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7A0C" w:rsidRDefault="002C265D">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877A0C" w:rsidRDefault="001E41F3">
            <w:pPr>
              <w:pStyle w:val="CRCoverPage"/>
              <w:tabs>
                <w:tab w:val="right" w:pos="2893"/>
              </w:tabs>
              <w:spacing w:after="0"/>
              <w:rPr>
                <w:noProof/>
              </w:rPr>
            </w:pPr>
            <w:r w:rsidRPr="00877A0C">
              <w:rPr>
                <w:noProof/>
              </w:rPr>
              <w:t xml:space="preserve"> Other core specifications</w:t>
            </w:r>
            <w:r w:rsidRPr="00877A0C">
              <w:rPr>
                <w:noProof/>
              </w:rPr>
              <w:tab/>
            </w:r>
          </w:p>
        </w:tc>
        <w:tc>
          <w:tcPr>
            <w:tcW w:w="3828" w:type="dxa"/>
            <w:gridSpan w:val="4"/>
            <w:tcBorders>
              <w:right w:val="single" w:sz="4" w:space="0" w:color="auto"/>
            </w:tcBorders>
            <w:shd w:val="pct30" w:color="FFFF00" w:fill="auto"/>
          </w:tcPr>
          <w:p w:rsidR="001E41F3" w:rsidRPr="00877A0C" w:rsidRDefault="00BC2063" w:rsidP="002C265D">
            <w:pPr>
              <w:pStyle w:val="CRCoverPage"/>
              <w:spacing w:after="0"/>
              <w:rPr>
                <w:noProof/>
              </w:rPr>
            </w:pPr>
            <w:r w:rsidRPr="002C265D">
              <w:rPr>
                <w:noProof/>
              </w:rPr>
              <w:t xml:space="preserve"> </w:t>
            </w:r>
            <w:r w:rsidR="002C265D" w:rsidRPr="002C265D">
              <w:rPr>
                <w:noProof/>
              </w:rPr>
              <w:t>TS/TR ... CR ...</w:t>
            </w:r>
          </w:p>
        </w:tc>
      </w:tr>
      <w:tr w:rsidR="001E41F3" w:rsidRPr="00877A0C">
        <w:tc>
          <w:tcPr>
            <w:tcW w:w="2268" w:type="dxa"/>
            <w:gridSpan w:val="2"/>
            <w:tcBorders>
              <w:left w:val="single" w:sz="4" w:space="0" w:color="auto"/>
            </w:tcBorders>
          </w:tcPr>
          <w:p w:rsidR="001E41F3" w:rsidRPr="00877A0C" w:rsidRDefault="001E41F3">
            <w:pPr>
              <w:pStyle w:val="CRCoverPage"/>
              <w:spacing w:after="0"/>
              <w:rPr>
                <w:b/>
                <w:i/>
                <w:noProof/>
              </w:rPr>
            </w:pPr>
            <w:r w:rsidRPr="00877A0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7A0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7A0C" w:rsidRDefault="00290DAA">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877A0C" w:rsidRDefault="001E41F3">
            <w:pPr>
              <w:pStyle w:val="CRCoverPage"/>
              <w:spacing w:after="0"/>
              <w:rPr>
                <w:noProof/>
              </w:rPr>
            </w:pPr>
            <w:r w:rsidRPr="00877A0C">
              <w:rPr>
                <w:noProof/>
              </w:rPr>
              <w:t xml:space="preserve"> Test specifications</w:t>
            </w:r>
          </w:p>
        </w:tc>
        <w:tc>
          <w:tcPr>
            <w:tcW w:w="3828" w:type="dxa"/>
            <w:gridSpan w:val="4"/>
            <w:tcBorders>
              <w:right w:val="single" w:sz="4" w:space="0" w:color="auto"/>
            </w:tcBorders>
            <w:shd w:val="pct30" w:color="FFFF00" w:fill="auto"/>
          </w:tcPr>
          <w:p w:rsidR="001E41F3" w:rsidRPr="00877A0C" w:rsidRDefault="00145D43">
            <w:pPr>
              <w:pStyle w:val="CRCoverPage"/>
              <w:spacing w:after="0"/>
              <w:ind w:left="99"/>
              <w:rPr>
                <w:noProof/>
              </w:rPr>
            </w:pPr>
            <w:r w:rsidRPr="00877A0C">
              <w:rPr>
                <w:noProof/>
              </w:rPr>
              <w:t xml:space="preserve">TS/TR ... CR ... </w:t>
            </w:r>
          </w:p>
        </w:tc>
      </w:tr>
      <w:tr w:rsidR="001E41F3" w:rsidRPr="00877A0C">
        <w:tc>
          <w:tcPr>
            <w:tcW w:w="2268" w:type="dxa"/>
            <w:gridSpan w:val="2"/>
            <w:tcBorders>
              <w:left w:val="single" w:sz="4" w:space="0" w:color="auto"/>
            </w:tcBorders>
          </w:tcPr>
          <w:p w:rsidR="001E41F3" w:rsidRPr="00877A0C" w:rsidRDefault="00145D43">
            <w:pPr>
              <w:pStyle w:val="CRCoverPage"/>
              <w:spacing w:after="0"/>
              <w:rPr>
                <w:b/>
                <w:i/>
                <w:noProof/>
              </w:rPr>
            </w:pPr>
            <w:r w:rsidRPr="00877A0C">
              <w:rPr>
                <w:b/>
                <w:i/>
                <w:noProof/>
              </w:rPr>
              <w:t xml:space="preserve">(show </w:t>
            </w:r>
            <w:r w:rsidR="00592D74" w:rsidRPr="00877A0C">
              <w:rPr>
                <w:b/>
                <w:i/>
                <w:noProof/>
              </w:rPr>
              <w:t xml:space="preserve">related </w:t>
            </w:r>
            <w:r w:rsidRPr="00877A0C">
              <w:rPr>
                <w:b/>
                <w:i/>
                <w:noProof/>
              </w:rPr>
              <w:t>CR</w:t>
            </w:r>
            <w:r w:rsidR="00592D74" w:rsidRPr="00877A0C">
              <w:rPr>
                <w:b/>
                <w:i/>
                <w:noProof/>
              </w:rPr>
              <w:t>s</w:t>
            </w:r>
            <w:r w:rsidRPr="00877A0C">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7A0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7A0C" w:rsidRDefault="00290DAA">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877A0C" w:rsidRDefault="001E41F3">
            <w:pPr>
              <w:pStyle w:val="CRCoverPage"/>
              <w:spacing w:after="0"/>
              <w:rPr>
                <w:noProof/>
              </w:rPr>
            </w:pPr>
            <w:r w:rsidRPr="00877A0C">
              <w:rPr>
                <w:noProof/>
              </w:rPr>
              <w:t xml:space="preserve"> O&amp;M Specifications</w:t>
            </w:r>
          </w:p>
        </w:tc>
        <w:tc>
          <w:tcPr>
            <w:tcW w:w="3828" w:type="dxa"/>
            <w:gridSpan w:val="4"/>
            <w:tcBorders>
              <w:right w:val="single" w:sz="4" w:space="0" w:color="auto"/>
            </w:tcBorders>
            <w:shd w:val="pct30" w:color="FFFF00" w:fill="auto"/>
          </w:tcPr>
          <w:p w:rsidR="001E41F3" w:rsidRPr="00877A0C" w:rsidRDefault="00145D43">
            <w:pPr>
              <w:pStyle w:val="CRCoverPage"/>
              <w:spacing w:after="0"/>
              <w:ind w:left="99"/>
              <w:rPr>
                <w:noProof/>
              </w:rPr>
            </w:pPr>
            <w:r w:rsidRPr="00877A0C">
              <w:rPr>
                <w:noProof/>
              </w:rPr>
              <w:t>TS</w:t>
            </w:r>
            <w:r w:rsidR="000A6394" w:rsidRPr="00877A0C">
              <w:rPr>
                <w:noProof/>
              </w:rPr>
              <w:t xml:space="preserve">/TR ... CR ... </w:t>
            </w:r>
          </w:p>
        </w:tc>
      </w:tr>
      <w:tr w:rsidR="001E41F3" w:rsidRPr="00877A0C">
        <w:tc>
          <w:tcPr>
            <w:tcW w:w="2268" w:type="dxa"/>
            <w:gridSpan w:val="2"/>
            <w:tcBorders>
              <w:left w:val="single" w:sz="4" w:space="0" w:color="auto"/>
            </w:tcBorders>
          </w:tcPr>
          <w:p w:rsidR="001E41F3" w:rsidRPr="00877A0C" w:rsidRDefault="001E41F3">
            <w:pPr>
              <w:pStyle w:val="CRCoverPage"/>
              <w:spacing w:after="0"/>
              <w:rPr>
                <w:b/>
                <w:i/>
                <w:noProof/>
              </w:rPr>
            </w:pPr>
          </w:p>
        </w:tc>
        <w:tc>
          <w:tcPr>
            <w:tcW w:w="7373" w:type="dxa"/>
            <w:gridSpan w:val="9"/>
            <w:tcBorders>
              <w:right w:val="single" w:sz="4" w:space="0" w:color="auto"/>
            </w:tcBorders>
          </w:tcPr>
          <w:p w:rsidR="001E41F3" w:rsidRPr="00877A0C" w:rsidRDefault="001E41F3">
            <w:pPr>
              <w:pStyle w:val="CRCoverPage"/>
              <w:spacing w:after="0"/>
              <w:rPr>
                <w:noProof/>
              </w:rPr>
            </w:pPr>
          </w:p>
        </w:tc>
      </w:tr>
      <w:tr w:rsidR="001E41F3" w:rsidRPr="00877A0C">
        <w:tc>
          <w:tcPr>
            <w:tcW w:w="2268" w:type="dxa"/>
            <w:gridSpan w:val="2"/>
            <w:tcBorders>
              <w:left w:val="single" w:sz="4" w:space="0" w:color="auto"/>
              <w:bottom w:val="single" w:sz="4" w:space="0" w:color="auto"/>
            </w:tcBorders>
          </w:tcPr>
          <w:p w:rsidR="001E41F3" w:rsidRPr="00877A0C" w:rsidRDefault="001E41F3">
            <w:pPr>
              <w:pStyle w:val="CRCoverPage"/>
              <w:tabs>
                <w:tab w:val="right" w:pos="2184"/>
              </w:tabs>
              <w:spacing w:after="0"/>
              <w:rPr>
                <w:b/>
                <w:i/>
                <w:noProof/>
              </w:rPr>
            </w:pPr>
            <w:r w:rsidRPr="00877A0C">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7A0C"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sectPr>
      </w:pPr>
    </w:p>
    <w:p w:rsidR="00DE5E9A" w:rsidRPr="00DE5E9A" w:rsidRDefault="00DE5E9A" w:rsidP="00DE5E9A">
      <w:pPr>
        <w:jc w:val="center"/>
        <w:rPr>
          <w:color w:val="FF0000"/>
          <w:sz w:val="44"/>
          <w:szCs w:val="44"/>
          <w:lang w:eastAsia="zh-CN"/>
        </w:rPr>
      </w:pPr>
      <w:bookmarkStart w:id="3" w:name="_Toc501716510"/>
      <w:r>
        <w:rPr>
          <w:color w:val="FF0000"/>
          <w:sz w:val="44"/>
          <w:szCs w:val="44"/>
        </w:rPr>
        <w:lastRenderedPageBreak/>
        <w:t>***** 1st</w:t>
      </w:r>
      <w:r w:rsidRPr="003E4608">
        <w:rPr>
          <w:color w:val="FF0000"/>
          <w:sz w:val="44"/>
          <w:szCs w:val="44"/>
        </w:rPr>
        <w:t xml:space="preserve"> Change *****</w:t>
      </w:r>
    </w:p>
    <w:p w:rsidR="00DE5E9A" w:rsidRPr="00FC7DF2" w:rsidRDefault="00DE5E9A" w:rsidP="00DE5E9A">
      <w:pPr>
        <w:keepNext/>
        <w:keepLines/>
        <w:spacing w:before="120"/>
        <w:ind w:left="1134" w:hanging="1134"/>
        <w:outlineLvl w:val="2"/>
        <w:rPr>
          <w:rFonts w:ascii="Arial" w:hAnsi="Arial"/>
          <w:sz w:val="28"/>
        </w:rPr>
      </w:pPr>
      <w:r w:rsidRPr="00FC7DF2">
        <w:rPr>
          <w:rFonts w:ascii="Arial" w:hAnsi="Arial"/>
          <w:sz w:val="28"/>
        </w:rPr>
        <w:t>5.15.4</w:t>
      </w:r>
      <w:r w:rsidRPr="00FC7DF2">
        <w:rPr>
          <w:rFonts w:ascii="Arial" w:hAnsi="Arial"/>
          <w:sz w:val="28"/>
        </w:rPr>
        <w:tab/>
        <w:t>UE NSSAI configuration and NSSAI storage aspects</w:t>
      </w:r>
      <w:bookmarkEnd w:id="3"/>
    </w:p>
    <w:p w:rsidR="00DE5E9A" w:rsidRPr="00FC7DF2" w:rsidRDefault="00DE5E9A" w:rsidP="00DE5E9A">
      <w:pPr>
        <w:keepNext/>
        <w:keepLines/>
        <w:spacing w:before="120"/>
        <w:ind w:left="1418" w:hanging="1418"/>
        <w:outlineLvl w:val="3"/>
        <w:rPr>
          <w:rFonts w:ascii="Arial" w:hAnsi="Arial"/>
          <w:sz w:val="24"/>
        </w:rPr>
      </w:pPr>
      <w:bookmarkStart w:id="4" w:name="_Toc501716511"/>
      <w:r w:rsidRPr="00FC7DF2">
        <w:rPr>
          <w:rFonts w:ascii="Arial" w:hAnsi="Arial"/>
          <w:sz w:val="24"/>
        </w:rPr>
        <w:t>5.15.4.1</w:t>
      </w:r>
      <w:r w:rsidRPr="00FC7DF2">
        <w:rPr>
          <w:rFonts w:ascii="Arial" w:hAnsi="Arial"/>
          <w:sz w:val="24"/>
        </w:rPr>
        <w:tab/>
        <w:t>General</w:t>
      </w:r>
      <w:bookmarkEnd w:id="4"/>
    </w:p>
    <w:p w:rsidR="00DE5E9A" w:rsidRPr="00DE5E9A" w:rsidRDefault="00DE5E9A" w:rsidP="00DE5E9A">
      <w:pPr>
        <w:overflowPunct w:val="0"/>
        <w:autoSpaceDE w:val="0"/>
        <w:autoSpaceDN w:val="0"/>
        <w:adjustRightInd w:val="0"/>
        <w:textAlignment w:val="baseline"/>
        <w:rPr>
          <w:rFonts w:eastAsia="Times New Roman"/>
          <w:color w:val="000000"/>
        </w:rPr>
      </w:pPr>
      <w:r w:rsidRPr="00B728F7">
        <w:rPr>
          <w:rFonts w:eastAsia="Times New Roman"/>
          <w:color w:val="000000"/>
        </w:rPr>
        <w:t>A UE can be configured by the HPLMN w</w:t>
      </w:r>
      <w:r w:rsidRPr="00DE5E9A">
        <w:rPr>
          <w:rFonts w:eastAsia="Times New Roman"/>
          <w:color w:val="000000"/>
        </w:rPr>
        <w:t>ith Network Slice configuration information.</w:t>
      </w:r>
    </w:p>
    <w:p w:rsidR="00626530" w:rsidRPr="00855415" w:rsidRDefault="00626530" w:rsidP="00626530">
      <w:pPr>
        <w:rPr>
          <w:lang w:eastAsia="zh-CN"/>
        </w:rPr>
      </w:pPr>
      <w:r w:rsidRPr="00855415">
        <w:rPr>
          <w:lang w:eastAsia="zh-CN"/>
        </w:rPr>
        <w:t>The</w:t>
      </w:r>
      <w:r>
        <w:rPr>
          <w:lang w:eastAsia="zh-CN"/>
        </w:rPr>
        <w:t xml:space="preserve"> Network</w:t>
      </w:r>
      <w:r w:rsidRPr="00855415">
        <w:rPr>
          <w:lang w:eastAsia="zh-CN"/>
        </w:rPr>
        <w:t xml:space="preserve"> </w:t>
      </w:r>
      <w:r>
        <w:rPr>
          <w:lang w:eastAsia="zh-CN"/>
        </w:rPr>
        <w:t>S</w:t>
      </w:r>
      <w:r w:rsidRPr="00855415">
        <w:rPr>
          <w:lang w:eastAsia="zh-CN"/>
        </w:rPr>
        <w:t xml:space="preserve">lice configuration information contains one or more Configured NSSAI(s). A Configured NSSAI may apply </w:t>
      </w:r>
      <w:r>
        <w:rPr>
          <w:lang w:eastAsia="zh-CN"/>
        </w:rPr>
        <w:t>either</w:t>
      </w:r>
      <w:r w:rsidRPr="00855415">
        <w:rPr>
          <w:lang w:eastAsia="zh-CN"/>
        </w:rPr>
        <w:t xml:space="preserve"> to one PLMN or to all PLMNs that</w:t>
      </w:r>
      <w:r w:rsidRPr="007255DB">
        <w:rPr>
          <w:lang w:eastAsia="zh-CN"/>
        </w:rPr>
        <w:t xml:space="preserve"> do not have a specific Configured NSSAI (e.g. this could be possible for NSSAIs containing only S-NSSAIs with standard values</w:t>
      </w:r>
      <w:r w:rsidRPr="00C64629">
        <w:rPr>
          <w:lang w:eastAsia="zh-CN"/>
        </w:rPr>
        <w:t>, see clause</w:t>
      </w:r>
      <w:r>
        <w:rPr>
          <w:lang w:eastAsia="zh-CN"/>
        </w:rPr>
        <w:t> </w:t>
      </w:r>
      <w:r w:rsidRPr="00C64629">
        <w:rPr>
          <w:lang w:eastAsia="zh-CN"/>
        </w:rPr>
        <w:t>5.15.2.1</w:t>
      </w:r>
      <w:r w:rsidRPr="00855415">
        <w:rPr>
          <w:lang w:eastAsia="zh-CN"/>
        </w:rPr>
        <w:t>). There is at most one Configured NSSAI per PLMN.</w:t>
      </w:r>
    </w:p>
    <w:p w:rsidR="00626530" w:rsidRPr="00855415" w:rsidRDefault="00626530" w:rsidP="00626530">
      <w:pPr>
        <w:rPr>
          <w:lang w:eastAsia="zh-CN"/>
        </w:rPr>
      </w:pPr>
      <w:r w:rsidRPr="00855415">
        <w:rPr>
          <w:lang w:eastAsia="zh-CN"/>
        </w:rPr>
        <w:t xml:space="preserve">The Configured NSSAI </w:t>
      </w:r>
      <w:r w:rsidRPr="007255DB">
        <w:rPr>
          <w:lang w:eastAsia="zh-CN"/>
        </w:rPr>
        <w:t>of a PLMN may include S-NSSAIs that have standard values or PLMN-specific values.</w:t>
      </w:r>
    </w:p>
    <w:p w:rsidR="00626530" w:rsidRPr="00855415" w:rsidRDefault="00626530" w:rsidP="00626530">
      <w:pPr>
        <w:rPr>
          <w:lang w:eastAsia="zh-CN"/>
        </w:rPr>
      </w:pPr>
      <w:r w:rsidRPr="00855415">
        <w:rPr>
          <w:lang w:eastAsia="zh-CN"/>
        </w:rPr>
        <w:t xml:space="preserve">The Configured NSSAI for the Serving PLMN includes the S-NSSAI values which can be used in the Serving PLMN and </w:t>
      </w:r>
      <w:r>
        <w:rPr>
          <w:lang w:eastAsia="zh-CN"/>
        </w:rPr>
        <w:t xml:space="preserve">may be </w:t>
      </w:r>
      <w:r w:rsidRPr="00855415">
        <w:rPr>
          <w:lang w:eastAsia="zh-CN"/>
        </w:rPr>
        <w:t xml:space="preserve">associated with mapping </w:t>
      </w:r>
      <w:r>
        <w:rPr>
          <w:lang w:eastAsia="zh-CN"/>
        </w:rPr>
        <w:t xml:space="preserve">of each S-NSSAI of the Configured NSSAI </w:t>
      </w:r>
      <w:r w:rsidRPr="007255DB">
        <w:rPr>
          <w:lang w:eastAsia="zh-CN"/>
        </w:rPr>
        <w:t xml:space="preserve">to </w:t>
      </w:r>
      <w:r>
        <w:rPr>
          <w:lang w:eastAsia="zh-CN"/>
        </w:rPr>
        <w:t xml:space="preserve">one or more </w:t>
      </w:r>
      <w:r w:rsidRPr="007255DB">
        <w:rPr>
          <w:lang w:eastAsia="zh-CN"/>
        </w:rPr>
        <w:t>corresponding S-NSSAI values in the Configured NSSAI for the HPLMN.</w:t>
      </w:r>
    </w:p>
    <w:p w:rsidR="00626530" w:rsidRPr="00626530" w:rsidRDefault="00626530" w:rsidP="00626530">
      <w:pPr>
        <w:rPr>
          <w:lang w:eastAsia="zh-CN"/>
        </w:rPr>
      </w:pPr>
      <w:r w:rsidRPr="00626530">
        <w:rPr>
          <w:lang w:eastAsia="zh-CN"/>
        </w:rPr>
        <w:t>The S-NSSAIs in the Configured NSSAI for the HPLMN, at the time when they are provided to the UE, shall match the Subscribed S-NSSAIs for the UE. When the Subscribed S-NSSAI(s) are updated (i.e. removing an old and/or adding a new) and it is applicable to the Serving PLMN the UE is registered in as described in clause 5.15.3 , the AMF may update the UE with the Configured NSSAI of the Serving PLMN and/or Allowed NSSAI and/or the associated mapping with Configured NSSAI for the HPLMN.</w:t>
      </w:r>
    </w:p>
    <w:p w:rsidR="00626530" w:rsidRDefault="00626530" w:rsidP="00626530">
      <w:bookmarkStart w:id="5" w:name="_Hlk500168455"/>
      <w:r w:rsidRPr="00626530">
        <w:t xml:space="preserve">When providing a Requested NSSAI to the network upon registration, </w:t>
      </w:r>
      <w:r w:rsidRPr="00626530">
        <w:rPr>
          <w:lang w:eastAsia="zh-CN"/>
        </w:rPr>
        <w:t xml:space="preserve">the UE in a given PLMN only includes and uses </w:t>
      </w:r>
      <w:bookmarkEnd w:id="5"/>
      <w:r w:rsidRPr="00626530">
        <w:rPr>
          <w:lang w:eastAsia="zh-CN"/>
        </w:rPr>
        <w:t>S-NSSAIs applying to this PLMN, possibly associated w</w:t>
      </w:r>
      <w:r>
        <w:rPr>
          <w:lang w:eastAsia="zh-CN"/>
        </w:rPr>
        <w:t>ith mapping of each S-NSSAI of the Requested NSSAI to the S-NSSAIs of the Configured NSSAI for the HPLMN</w:t>
      </w:r>
      <w:r w:rsidRPr="00C64629">
        <w:rPr>
          <w:lang w:eastAsia="zh-CN"/>
        </w:rPr>
        <w:t xml:space="preserve"> i.e. part of the Configured and/or Allowed NSSAIs applicable for this PLMN</w:t>
      </w:r>
      <w:r w:rsidRPr="00B6630E">
        <w:rPr>
          <w:lang w:eastAsia="zh-CN"/>
        </w:rPr>
        <w:t xml:space="preserve">. </w:t>
      </w:r>
      <w:r w:rsidRPr="00B6630E">
        <w:t>Upon successful completion of a UE's Registration procedure</w:t>
      </w:r>
      <w:r>
        <w:t xml:space="preserve"> over an Access Type</w:t>
      </w:r>
      <w:r w:rsidRPr="00B6630E">
        <w:t>, the UE obtain</w:t>
      </w:r>
      <w:r>
        <w:t>s</w:t>
      </w:r>
      <w:r w:rsidRPr="00B6630E">
        <w:t xml:space="preserve"> an Allowed NSSAI</w:t>
      </w:r>
      <w:r>
        <w:t xml:space="preserve"> for this Access Type</w:t>
      </w:r>
      <w:r w:rsidRPr="00B6630E">
        <w:t>, which include</w:t>
      </w:r>
      <w:r>
        <w:t>s</w:t>
      </w:r>
      <w:r w:rsidRPr="00B6630E">
        <w:t xml:space="preserve"> one or more S-NSSAIs</w:t>
      </w:r>
      <w:r>
        <w:t xml:space="preserve">, </w:t>
      </w:r>
      <w:r w:rsidRPr="00B6630E">
        <w:t>from the AMF</w:t>
      </w:r>
      <w:r>
        <w:t>, possibly associated with mapping of Allowed NSSAI to Configured NSSAI for the HPLMN</w:t>
      </w:r>
      <w:r w:rsidRPr="00B6630E">
        <w:t>. These S-NSSAIs are valid for the current Registration Area</w:t>
      </w:r>
      <w:r>
        <w:t xml:space="preserve"> and Access Type</w:t>
      </w:r>
      <w:r w:rsidRPr="00B6630E">
        <w:t xml:space="preserve"> provided by the AMF the UE has registered with and can be used simultaneously by the UE (up to the maximum number of simultaneous Network Slices or </w:t>
      </w:r>
      <w:r>
        <w:t>PDU Session</w:t>
      </w:r>
      <w:r w:rsidRPr="00B6630E">
        <w:t>s).</w:t>
      </w:r>
    </w:p>
    <w:p w:rsidR="00626530" w:rsidRDefault="00626530" w:rsidP="00626530">
      <w:r>
        <w:t xml:space="preserve">The UE might also obtain one or more rejected S-NSSAIs </w:t>
      </w:r>
      <w:r w:rsidRPr="009757BE">
        <w:t>with cause and validity of rejection</w:t>
      </w:r>
      <w:r>
        <w:t xml:space="preserve"> from the AMF. An S-NSSAI may be rejected:</w:t>
      </w:r>
    </w:p>
    <w:p w:rsidR="00626530" w:rsidRDefault="00626530" w:rsidP="00626530">
      <w:pPr>
        <w:pStyle w:val="B1"/>
      </w:pPr>
      <w:r>
        <w:rPr>
          <w:lang w:val="en-US"/>
        </w:rPr>
        <w:t>-</w:t>
      </w:r>
      <w:r>
        <w:rPr>
          <w:lang w:val="en-US"/>
        </w:rPr>
        <w:tab/>
        <w:t>for</w:t>
      </w:r>
      <w:r>
        <w:t xml:space="preserve"> the entire PLMN; or</w:t>
      </w:r>
    </w:p>
    <w:p w:rsidR="00626530" w:rsidRDefault="00626530" w:rsidP="00626530">
      <w:pPr>
        <w:pStyle w:val="B1"/>
      </w:pPr>
      <w:r>
        <w:t>-</w:t>
      </w:r>
      <w:r>
        <w:tab/>
      </w:r>
      <w:r>
        <w:rPr>
          <w:lang w:val="en-US"/>
        </w:rPr>
        <w:t>for</w:t>
      </w:r>
      <w:r>
        <w:t xml:space="preserve"> the current Registration Area.</w:t>
      </w:r>
    </w:p>
    <w:p w:rsidR="00626530" w:rsidRDefault="00626530" w:rsidP="00626530">
      <w:r>
        <w:t>While it remains RM-REGISTERED in the PLMN and regardless of the Access Type,</w:t>
      </w:r>
      <w:r w:rsidRPr="002B3003">
        <w:t xml:space="preserve"> </w:t>
      </w:r>
      <w:r>
        <w:t>the UE shall not re-attempt to register to an S-NSSAI rejected for the entire PLMN until this rejected S-NSSAI is deleted as specified below.</w:t>
      </w:r>
    </w:p>
    <w:p w:rsidR="00626530" w:rsidRPr="00B6630E" w:rsidRDefault="00626530" w:rsidP="00626530">
      <w:r>
        <w:t>While it remains RM-REGISTERED in the PLMN,</w:t>
      </w:r>
      <w:r w:rsidRPr="002B3003">
        <w:t xml:space="preserve"> </w:t>
      </w:r>
      <w:r>
        <w:t xml:space="preserve">the UE shall not re-attempt to register to an S-NSSAI rejected in the current Registration Area </w:t>
      </w:r>
      <w:r w:rsidRPr="002B3003">
        <w:t xml:space="preserve">until </w:t>
      </w:r>
      <w:r>
        <w:t>it moves out of the current Registration Area.</w:t>
      </w:r>
    </w:p>
    <w:p w:rsidR="00626530" w:rsidRPr="00B6630E" w:rsidRDefault="00626530" w:rsidP="00626530">
      <w:pPr>
        <w:pStyle w:val="NO"/>
      </w:pPr>
      <w:r w:rsidRPr="009757BE">
        <w:t>NOTE</w:t>
      </w:r>
      <w:r w:rsidRPr="009757BE">
        <w:rPr>
          <w:lang w:eastAsia="zh-CN"/>
        </w:rPr>
        <w:t> </w:t>
      </w:r>
      <w:r w:rsidRPr="009757BE">
        <w:rPr>
          <w:rFonts w:hint="eastAsia"/>
          <w:lang w:eastAsia="zh-CN"/>
        </w:rPr>
        <w:t>1</w:t>
      </w:r>
      <w:r w:rsidRPr="009757BE">
        <w:t>:</w:t>
      </w:r>
      <w:r w:rsidRPr="009757BE">
        <w:tab/>
        <w:t>The details and more cases of S-NSSAI rejection are described in TS 24.501 [</w:t>
      </w:r>
      <w:r>
        <w:rPr>
          <w:lang w:val="en-US"/>
        </w:rPr>
        <w:t>47</w:t>
      </w:r>
      <w:r w:rsidRPr="009757BE">
        <w:t>].</w:t>
      </w:r>
    </w:p>
    <w:p w:rsidR="00626530" w:rsidRDefault="00626530" w:rsidP="00626530">
      <w:r>
        <w:t>The UE stores (S-)NSSAIs as follows:</w:t>
      </w:r>
    </w:p>
    <w:p w:rsidR="00626530" w:rsidRPr="00493005" w:rsidRDefault="00626530" w:rsidP="00626530">
      <w:pPr>
        <w:pStyle w:val="B1"/>
        <w:rPr>
          <w:lang w:val="en-US"/>
        </w:rPr>
      </w:pPr>
      <w:r w:rsidRPr="0009778E">
        <w:rPr>
          <w:lang w:val="en-US"/>
        </w:rPr>
        <w:t>-</w:t>
      </w:r>
      <w:r w:rsidRPr="0009778E">
        <w:rPr>
          <w:lang w:val="en-US"/>
        </w:rPr>
        <w:tab/>
        <w:t>When the UE is provisioned with a Configured NSSAI for a PLMN</w:t>
      </w:r>
      <w:r>
        <w:rPr>
          <w:lang w:val="en-US"/>
        </w:rPr>
        <w:t xml:space="preserve"> and/or the associated mapping of this Configured NSSAI to the Configured NSSAI for the HPLMN</w:t>
      </w:r>
      <w:r w:rsidRPr="0054180C">
        <w:rPr>
          <w:lang w:val="en-US"/>
        </w:rPr>
        <w:t>, the Configured NSSAI</w:t>
      </w:r>
      <w:r w:rsidRPr="0054180C">
        <w:t xml:space="preserve"> </w:t>
      </w:r>
      <w:r>
        <w:t xml:space="preserve">and/or if present, the associated mapping </w:t>
      </w:r>
      <w:r w:rsidRPr="0054180C">
        <w:t>shall</w:t>
      </w:r>
      <w:r>
        <w:t xml:space="preserve"> both</w:t>
      </w:r>
      <w:r w:rsidRPr="0054180C">
        <w:t xml:space="preserve"> be stored in the UE until a new Configured NSSAI for this PLMN</w:t>
      </w:r>
      <w:r>
        <w:t xml:space="preserve"> and/or the associated mapping</w:t>
      </w:r>
      <w:r w:rsidRPr="0054180C">
        <w:t xml:space="preserve"> </w:t>
      </w:r>
      <w:r>
        <w:t xml:space="preserve">are </w:t>
      </w:r>
      <w:r w:rsidRPr="0054180C">
        <w:t>provisioned in the UE</w:t>
      </w:r>
      <w:r>
        <w:rPr>
          <w:lang w:val="en-US"/>
        </w:rPr>
        <w:t>:</w:t>
      </w:r>
    </w:p>
    <w:p w:rsidR="00626530" w:rsidRDefault="00626530" w:rsidP="00626530">
      <w:pPr>
        <w:pStyle w:val="B2"/>
        <w:rPr>
          <w:lang w:val="en-US"/>
        </w:rPr>
      </w:pPr>
      <w:r w:rsidRPr="0009778E">
        <w:rPr>
          <w:lang w:val="en-US"/>
        </w:rPr>
        <w:t>-</w:t>
      </w:r>
      <w:r w:rsidRPr="0009778E">
        <w:rPr>
          <w:lang w:val="en-US"/>
        </w:rPr>
        <w:tab/>
        <w:t>When provisioned with a new Configured NSSAI for a PLMN</w:t>
      </w:r>
      <w:r>
        <w:rPr>
          <w:lang w:val="en-US"/>
        </w:rPr>
        <w:t xml:space="preserve"> and/or the new associated mapping of this Configured NSSAI to the Configured NSSAI for the HPLMN</w:t>
      </w:r>
      <w:r w:rsidRPr="0009778E">
        <w:rPr>
          <w:lang w:val="en-US"/>
        </w:rPr>
        <w:t>, the UE shall</w:t>
      </w:r>
      <w:r>
        <w:rPr>
          <w:lang w:val="en-US"/>
        </w:rPr>
        <w:t>:</w:t>
      </w:r>
    </w:p>
    <w:p w:rsidR="00626530" w:rsidRDefault="00626530" w:rsidP="00626530">
      <w:pPr>
        <w:pStyle w:val="B3"/>
      </w:pPr>
      <w:r>
        <w:t>-</w:t>
      </w:r>
      <w:r>
        <w:tab/>
      </w:r>
      <w:r w:rsidRPr="0009778E">
        <w:t xml:space="preserve">replace any </w:t>
      </w:r>
      <w:r w:rsidRPr="0054180C">
        <w:t>stored</w:t>
      </w:r>
      <w:r>
        <w:t xml:space="preserve"> (old)</w:t>
      </w:r>
      <w:r w:rsidRPr="0054180C">
        <w:t xml:space="preserve"> Configured NSSAI for this PLMN</w:t>
      </w:r>
      <w:r>
        <w:t xml:space="preserve"> </w:t>
      </w:r>
      <w:r w:rsidRPr="0009778E">
        <w:t>with the new Configured NSSAI</w:t>
      </w:r>
      <w:r>
        <w:t xml:space="preserve"> for this PLMN; and</w:t>
      </w:r>
    </w:p>
    <w:p w:rsidR="00626530" w:rsidRDefault="00626530" w:rsidP="00626530">
      <w:pPr>
        <w:pStyle w:val="B3"/>
      </w:pPr>
      <w:r>
        <w:lastRenderedPageBreak/>
        <w:t>-</w:t>
      </w:r>
      <w:r>
        <w:tab/>
        <w:t>delete any stored associated mapping of this old Configured NSSAI for this PLMN to the Configured NSSAI for the HPLMN and, if present, store the associated mapping of this new Configured NSSAI to the Configured NSSAI for the HPLMN; and</w:t>
      </w:r>
    </w:p>
    <w:p w:rsidR="00626530" w:rsidRDefault="00626530" w:rsidP="00626530">
      <w:pPr>
        <w:pStyle w:val="B3"/>
      </w:pPr>
      <w:r>
        <w:t>-</w:t>
      </w:r>
      <w:r>
        <w:tab/>
      </w:r>
      <w:r w:rsidRPr="0009778E">
        <w:t xml:space="preserve">delete any stored Allowed NSSAI </w:t>
      </w:r>
      <w:r>
        <w:t xml:space="preserve">and associated mapping as well as </w:t>
      </w:r>
      <w:r w:rsidRPr="0009778E">
        <w:t>rejected S-NSSAI for this PLMN</w:t>
      </w:r>
      <w:r>
        <w:t>;</w:t>
      </w:r>
    </w:p>
    <w:p w:rsidR="00626530" w:rsidRPr="0009778E" w:rsidRDefault="00626530" w:rsidP="00626530">
      <w:pPr>
        <w:pStyle w:val="NO"/>
        <w:rPr>
          <w:lang w:val="en-US"/>
        </w:rPr>
      </w:pPr>
      <w:r>
        <w:rPr>
          <w:lang w:val="en-US"/>
        </w:rPr>
        <w:t>NOTE 2:</w:t>
      </w:r>
      <w:r>
        <w:rPr>
          <w:lang w:val="en-US"/>
        </w:rPr>
        <w:tab/>
        <w:t>It is expected that the UE keeps storing a received Configured NSSAI for a PLMN and associated mapping to the Configured NSSAI for the HPLMN even when registering in another PLMN. However, the number of Configured NSSAI and associated mapping to be kept stored in the UE for PLMNs other than the HPLMN is up to UE implementation.</w:t>
      </w:r>
    </w:p>
    <w:p w:rsidR="00626530" w:rsidRDefault="00626530" w:rsidP="00626530">
      <w:pPr>
        <w:pStyle w:val="B1"/>
        <w:rPr>
          <w:lang w:val="en-US"/>
        </w:rPr>
      </w:pPr>
      <w:r w:rsidRPr="0009778E">
        <w:rPr>
          <w:lang w:val="en-US"/>
        </w:rPr>
        <w:t>-</w:t>
      </w:r>
      <w:r w:rsidRPr="0009778E">
        <w:rPr>
          <w:lang w:val="en-US"/>
        </w:rPr>
        <w:tab/>
        <w:t>I</w:t>
      </w:r>
      <w:r w:rsidRPr="0054180C">
        <w:rPr>
          <w:lang w:val="en-US"/>
        </w:rPr>
        <w:t>f received</w:t>
      </w:r>
      <w:r w:rsidRPr="0009778E">
        <w:rPr>
          <w:lang w:val="en-US"/>
        </w:rPr>
        <w:t>,</w:t>
      </w:r>
      <w:r w:rsidRPr="0054180C">
        <w:rPr>
          <w:lang w:val="en-US"/>
        </w:rPr>
        <w:t xml:space="preserve"> </w:t>
      </w:r>
      <w:r w:rsidRPr="0009778E">
        <w:rPr>
          <w:lang w:val="en-US"/>
        </w:rPr>
        <w:t>t</w:t>
      </w:r>
      <w:r w:rsidRPr="0054180C">
        <w:t xml:space="preserve">he Allowed NSSAI </w:t>
      </w:r>
      <w:r w:rsidRPr="0009778E">
        <w:rPr>
          <w:lang w:val="en-US"/>
        </w:rPr>
        <w:t>for a PLMN</w:t>
      </w:r>
      <w:r>
        <w:rPr>
          <w:lang w:val="en-US"/>
        </w:rPr>
        <w:t xml:space="preserve"> and Access Type</w:t>
      </w:r>
      <w:r w:rsidRPr="0009778E">
        <w:rPr>
          <w:lang w:val="en-US"/>
        </w:rPr>
        <w:t xml:space="preserve"> </w:t>
      </w:r>
      <w:r>
        <w:rPr>
          <w:lang w:val="en-US"/>
        </w:rPr>
        <w:t xml:space="preserve">and any associated mapping of this Allowed NSSAI to the Configured NSSAI for the HPLMN </w:t>
      </w:r>
      <w:r w:rsidRPr="0054180C">
        <w:t>shall be stored in the UE</w:t>
      </w:r>
      <w:r>
        <w:rPr>
          <w:lang w:val="en-US"/>
        </w:rPr>
        <w:t>. The UE should store this Allowed NSSAI and any associated mapping of the Allowed NSSAI to the Configured NSSAI for the HPLMN also when the UE is turned off;</w:t>
      </w:r>
    </w:p>
    <w:p w:rsidR="00626530" w:rsidRPr="0009778E" w:rsidRDefault="00626530" w:rsidP="00626530">
      <w:pPr>
        <w:pStyle w:val="B1"/>
        <w:rPr>
          <w:lang w:val="en-US"/>
        </w:rPr>
      </w:pPr>
      <w:r w:rsidRPr="009A5963">
        <w:rPr>
          <w:lang w:val="en-US"/>
        </w:rPr>
        <w:t>NOTE 3:</w:t>
      </w:r>
      <w:r w:rsidRPr="009A5963">
        <w:rPr>
          <w:lang w:val="en-US"/>
        </w:rPr>
        <w:tab/>
        <w:t>Whether the UE stores the Allowed NSSAI</w:t>
      </w:r>
      <w:r>
        <w:rPr>
          <w:lang w:val="en-US"/>
        </w:rPr>
        <w:t xml:space="preserve"> and any associated mapping of the Allowed NSSAI to the Configured NSSAI for the HPLMN</w:t>
      </w:r>
      <w:r w:rsidRPr="009A5963">
        <w:rPr>
          <w:lang w:val="en-US"/>
        </w:rPr>
        <w:t xml:space="preserve"> also when the UE is turned off is left to UE implementation.</w:t>
      </w:r>
    </w:p>
    <w:p w:rsidR="00626530" w:rsidRDefault="00626530" w:rsidP="00626530">
      <w:pPr>
        <w:pStyle w:val="B2"/>
        <w:rPr>
          <w:lang w:val="en-US"/>
        </w:rPr>
      </w:pPr>
      <w:r w:rsidRPr="0009778E">
        <w:rPr>
          <w:lang w:val="en-US"/>
        </w:rPr>
        <w:t>-</w:t>
      </w:r>
      <w:r w:rsidRPr="0009778E">
        <w:rPr>
          <w:lang w:val="en-US"/>
        </w:rPr>
        <w:tab/>
      </w:r>
      <w:r w:rsidRPr="0054180C">
        <w:rPr>
          <w:lang w:val="en-US"/>
        </w:rPr>
        <w:t>When a new Allowed NSSAI for a PLMN</w:t>
      </w:r>
      <w:r>
        <w:rPr>
          <w:lang w:val="en-US"/>
        </w:rPr>
        <w:t xml:space="preserve"> and any associated mapping of the Allowed NSSAI to the Configured NSSAI of the HPLMN are</w:t>
      </w:r>
      <w:r w:rsidRPr="0054180C">
        <w:rPr>
          <w:lang w:val="en-US"/>
        </w:rPr>
        <w:t xml:space="preserve"> received</w:t>
      </w:r>
      <w:r>
        <w:rPr>
          <w:lang w:val="en-US"/>
        </w:rPr>
        <w:t xml:space="preserve"> over an Access Type</w:t>
      </w:r>
      <w:r w:rsidRPr="0054180C">
        <w:rPr>
          <w:lang w:val="en-US"/>
        </w:rPr>
        <w:t>, the UE shall</w:t>
      </w:r>
      <w:r>
        <w:rPr>
          <w:lang w:val="en-US"/>
        </w:rPr>
        <w:t>:</w:t>
      </w:r>
    </w:p>
    <w:p w:rsidR="00626530" w:rsidRPr="0054180C" w:rsidRDefault="00626530" w:rsidP="00626530">
      <w:pPr>
        <w:pStyle w:val="B3"/>
        <w:rPr>
          <w:lang w:val="en-US"/>
        </w:rPr>
      </w:pPr>
      <w:r>
        <w:rPr>
          <w:lang w:val="en-US"/>
        </w:rPr>
        <w:t>-</w:t>
      </w:r>
      <w:r>
        <w:rPr>
          <w:lang w:val="en-US"/>
        </w:rPr>
        <w:tab/>
      </w:r>
      <w:r w:rsidRPr="0009778E">
        <w:rPr>
          <w:lang w:val="en-US"/>
        </w:rPr>
        <w:t xml:space="preserve">replace any </w:t>
      </w:r>
      <w:r w:rsidRPr="0054180C">
        <w:rPr>
          <w:lang w:val="en-US"/>
        </w:rPr>
        <w:t>stored</w:t>
      </w:r>
      <w:r>
        <w:rPr>
          <w:lang w:val="en-US"/>
        </w:rPr>
        <w:t xml:space="preserve"> (old)</w:t>
      </w:r>
      <w:r w:rsidRPr="0054180C">
        <w:rPr>
          <w:lang w:val="en-US"/>
        </w:rPr>
        <w:t xml:space="preserve"> Allowed NSSAI</w:t>
      </w:r>
      <w:r>
        <w:rPr>
          <w:lang w:val="en-US"/>
        </w:rPr>
        <w:t xml:space="preserve"> and any associated mapping</w:t>
      </w:r>
      <w:r w:rsidRPr="0054180C">
        <w:rPr>
          <w:lang w:val="en-US"/>
        </w:rPr>
        <w:t xml:space="preserve"> for </w:t>
      </w:r>
      <w:r>
        <w:rPr>
          <w:lang w:val="en-US"/>
        </w:rPr>
        <w:t xml:space="preserve">these </w:t>
      </w:r>
      <w:r w:rsidRPr="0054180C">
        <w:rPr>
          <w:lang w:val="en-US"/>
        </w:rPr>
        <w:t>PLMN</w:t>
      </w:r>
      <w:r>
        <w:rPr>
          <w:lang w:val="en-US"/>
        </w:rPr>
        <w:t xml:space="preserve"> and Access Type</w:t>
      </w:r>
      <w:r w:rsidRPr="0009778E">
        <w:rPr>
          <w:lang w:val="en-US"/>
        </w:rPr>
        <w:t xml:space="preserve"> with this new Allowed NSSAI</w:t>
      </w:r>
      <w:r>
        <w:rPr>
          <w:lang w:val="en-US"/>
        </w:rPr>
        <w:t>; and</w:t>
      </w:r>
    </w:p>
    <w:p w:rsidR="00626530" w:rsidRDefault="00626530" w:rsidP="00626530">
      <w:pPr>
        <w:pStyle w:val="B3"/>
      </w:pPr>
      <w:r>
        <w:t>-</w:t>
      </w:r>
      <w:r>
        <w:tab/>
        <w:t>delete any stored associated mapping of this old Allowed NSSAI for this PLMN to the Configured NSSAI for the HPLMN and, if present, store the associated mapping of this new Allowed NSSAI to the Configured NSSAI for the HPLMN;</w:t>
      </w:r>
    </w:p>
    <w:p w:rsidR="00626530" w:rsidRDefault="00626530" w:rsidP="00626530">
      <w:pPr>
        <w:pStyle w:val="B1"/>
      </w:pPr>
      <w:r w:rsidRPr="006E2412">
        <w:t>-</w:t>
      </w:r>
      <w:r w:rsidRPr="006E2412">
        <w:tab/>
      </w:r>
      <w:r w:rsidRPr="0009778E">
        <w:t>If received,</w:t>
      </w:r>
      <w:r w:rsidRPr="0054180C">
        <w:t xml:space="preserve"> a</w:t>
      </w:r>
      <w:r>
        <w:t>n</w:t>
      </w:r>
      <w:r w:rsidRPr="0054180C">
        <w:t xml:space="preserve"> </w:t>
      </w:r>
      <w:r>
        <w:t>S-NSSAI</w:t>
      </w:r>
      <w:r w:rsidRPr="0054180C">
        <w:t xml:space="preserve"> rejected </w:t>
      </w:r>
      <w:r>
        <w:t>for the</w:t>
      </w:r>
      <w:r w:rsidRPr="0054180C">
        <w:t xml:space="preserve"> </w:t>
      </w:r>
      <w:r>
        <w:t xml:space="preserve">entire </w:t>
      </w:r>
      <w:r w:rsidRPr="0054180C">
        <w:t>PLMN shall be stored in the UE while RM-REGISTERED</w:t>
      </w:r>
      <w:r>
        <w:t xml:space="preserve"> in this PLMN regardless of the Access Type or until it is deleted</w:t>
      </w:r>
      <w:r w:rsidRPr="0054180C">
        <w:t>.</w:t>
      </w:r>
    </w:p>
    <w:p w:rsidR="00626530" w:rsidRDefault="00626530" w:rsidP="00626530">
      <w:pPr>
        <w:pStyle w:val="B1"/>
        <w:rPr>
          <w:lang w:val="en-US"/>
        </w:rPr>
      </w:pPr>
      <w:r w:rsidRPr="0009778E">
        <w:rPr>
          <w:lang w:val="en-US"/>
        </w:rPr>
        <w:t>-</w:t>
      </w:r>
      <w:r w:rsidRPr="0009778E">
        <w:rPr>
          <w:lang w:val="en-US"/>
        </w:rPr>
        <w:tab/>
      </w:r>
      <w:r w:rsidRPr="0054180C">
        <w:rPr>
          <w:lang w:val="en-US"/>
        </w:rPr>
        <w:t>If received, a</w:t>
      </w:r>
      <w:r>
        <w:rPr>
          <w:lang w:val="en-US"/>
        </w:rPr>
        <w:t>n S-NSSAI</w:t>
      </w:r>
      <w:r w:rsidRPr="0054180C">
        <w:rPr>
          <w:lang w:val="en-US"/>
        </w:rPr>
        <w:t xml:space="preserve"> rejected </w:t>
      </w:r>
      <w:r>
        <w:t xml:space="preserve">for </w:t>
      </w:r>
      <w:r w:rsidRPr="00605A0C">
        <w:t xml:space="preserve">the </w:t>
      </w:r>
      <w:r>
        <w:t xml:space="preserve">current </w:t>
      </w:r>
      <w:r w:rsidRPr="00605A0C">
        <w:t>Registration Area</w:t>
      </w:r>
      <w:r w:rsidRPr="0054180C" w:rsidDel="004D0129">
        <w:rPr>
          <w:lang w:val="en-US"/>
        </w:rPr>
        <w:t xml:space="preserve"> </w:t>
      </w:r>
      <w:r w:rsidRPr="0054180C">
        <w:rPr>
          <w:lang w:val="en-US"/>
        </w:rPr>
        <w:t>shall be stored in the UE while RM-REGISTERED</w:t>
      </w:r>
      <w:r w:rsidRPr="00702062">
        <w:t xml:space="preserve"> </w:t>
      </w:r>
      <w:r w:rsidRPr="002B3003">
        <w:t xml:space="preserve">until </w:t>
      </w:r>
      <w:r>
        <w:t>the UE moves out of the current Registration Area or until it is deleted</w:t>
      </w:r>
      <w:r>
        <w:rPr>
          <w:lang w:val="en-US"/>
        </w:rPr>
        <w:t>.</w:t>
      </w:r>
    </w:p>
    <w:p w:rsidR="00626530" w:rsidRDefault="00626530" w:rsidP="00626530">
      <w:pPr>
        <w:pStyle w:val="NO"/>
      </w:pPr>
      <w:r w:rsidRPr="009757BE">
        <w:t>NOTE</w:t>
      </w:r>
      <w:r w:rsidRPr="009757BE">
        <w:rPr>
          <w:lang w:eastAsia="zh-CN"/>
        </w:rPr>
        <w:t> </w:t>
      </w:r>
      <w:r>
        <w:rPr>
          <w:lang w:val="en-US" w:eastAsia="zh-CN"/>
        </w:rPr>
        <w:t>4</w:t>
      </w:r>
      <w:r w:rsidRPr="009757BE">
        <w:t>:</w:t>
      </w:r>
      <w:r w:rsidRPr="009757BE">
        <w:tab/>
        <w:t xml:space="preserve">The storage aspects of </w:t>
      </w:r>
      <w:r w:rsidRPr="007B7D5A">
        <w:t>rejected</w:t>
      </w:r>
      <w:r w:rsidRPr="00E23B0B">
        <w:t xml:space="preserve"> </w:t>
      </w:r>
      <w:r w:rsidRPr="009757BE">
        <w:t>S-NSSAIs are described in TS 24.501 [</w:t>
      </w:r>
      <w:r>
        <w:rPr>
          <w:lang w:val="en-US"/>
        </w:rPr>
        <w:t>47</w:t>
      </w:r>
      <w:r w:rsidRPr="009757BE">
        <w:t>].</w:t>
      </w:r>
    </w:p>
    <w:p w:rsidR="00626530" w:rsidRDefault="00626530" w:rsidP="00626530">
      <w:pPr>
        <w:rPr>
          <w:lang w:eastAsia="ko-KR"/>
        </w:rPr>
      </w:pPr>
      <w:r>
        <w:t xml:space="preserve">One or </w:t>
      </w:r>
      <w:r w:rsidRPr="00E23B0B">
        <w:t>more</w:t>
      </w:r>
      <w:r>
        <w:t xml:space="preserve"> S-NSSAIs in an Allowed NSSAI provided to the UE can have values, which are not part of the UE's </w:t>
      </w:r>
      <w:r w:rsidRPr="00343078">
        <w:rPr>
          <w:lang w:eastAsia="zh-CN"/>
        </w:rPr>
        <w:t xml:space="preserve">slice configuration information for the </w:t>
      </w:r>
      <w:r w:rsidRPr="00E23B0B">
        <w:rPr>
          <w:lang w:eastAsia="zh-CN"/>
        </w:rPr>
        <w:t xml:space="preserve">Serving </w:t>
      </w:r>
      <w:r w:rsidRPr="00343078">
        <w:rPr>
          <w:lang w:eastAsia="zh-CN"/>
        </w:rPr>
        <w:t>PLMN</w:t>
      </w:r>
      <w:r>
        <w:t xml:space="preserve">. </w:t>
      </w:r>
      <w:r>
        <w:rPr>
          <w:lang w:eastAsia="ko-KR"/>
        </w:rPr>
        <w:t xml:space="preserve">In </w:t>
      </w:r>
      <w:r w:rsidRPr="00E23B0B">
        <w:rPr>
          <w:lang w:eastAsia="ko-KR"/>
        </w:rPr>
        <w:t>this</w:t>
      </w:r>
      <w:r>
        <w:rPr>
          <w:lang w:eastAsia="ko-KR"/>
        </w:rPr>
        <w:t xml:space="preserve"> case, t</w:t>
      </w:r>
      <w:r>
        <w:rPr>
          <w:rFonts w:hint="eastAsia"/>
          <w:lang w:eastAsia="ko-KR"/>
        </w:rPr>
        <w:t xml:space="preserve">he Allowed NSSAI </w:t>
      </w:r>
      <w:r>
        <w:rPr>
          <w:lang w:eastAsia="ko-KR"/>
        </w:rPr>
        <w:t xml:space="preserve">is associated with mapping information </w:t>
      </w:r>
      <w:r w:rsidRPr="00343078">
        <w:rPr>
          <w:lang w:eastAsia="ko-KR"/>
        </w:rPr>
        <w:t>regarding</w:t>
      </w:r>
      <w:r>
        <w:rPr>
          <w:lang w:eastAsia="ko-KR"/>
        </w:rPr>
        <w:t xml:space="preserve"> how each </w:t>
      </w:r>
      <w:r>
        <w:t>S-NSSAI</w:t>
      </w:r>
      <w:r w:rsidRPr="009B221F">
        <w:t xml:space="preserve"> </w:t>
      </w:r>
      <w:r>
        <w:t xml:space="preserve">of the </w:t>
      </w:r>
      <w:r w:rsidRPr="008E1D3D">
        <w:t>Allowed NSSAI</w:t>
      </w:r>
      <w:r>
        <w:t xml:space="preserve"> corresponds</w:t>
      </w:r>
      <w:r w:rsidRPr="008E1D3D">
        <w:t xml:space="preserve"> </w:t>
      </w:r>
      <w:r>
        <w:t>to the S-NSSAI(s) of the Configured NSSAI</w:t>
      </w:r>
      <w:r w:rsidRPr="00343078">
        <w:t xml:space="preserve"> for the </w:t>
      </w:r>
      <w:r>
        <w:t>H</w:t>
      </w:r>
      <w:r w:rsidRPr="00343078">
        <w:t>PLMN</w:t>
      </w:r>
      <w:r>
        <w:t>.</w:t>
      </w:r>
      <w:r>
        <w:rPr>
          <w:rFonts w:hint="eastAsia"/>
          <w:lang w:eastAsia="ko-KR"/>
        </w:rPr>
        <w:t xml:space="preserve"> </w:t>
      </w:r>
      <w:r>
        <w:rPr>
          <w:lang w:eastAsia="ko-KR"/>
        </w:rPr>
        <w:t>T</w:t>
      </w:r>
      <w:r w:rsidRPr="00343078">
        <w:rPr>
          <w:lang w:eastAsia="ko-KR"/>
        </w:rPr>
        <w:t>his mapping</w:t>
      </w:r>
      <w:r>
        <w:rPr>
          <w:lang w:eastAsia="ko-KR"/>
        </w:rPr>
        <w:t xml:space="preserve"> information is sufficient to</w:t>
      </w:r>
      <w:r w:rsidRPr="00343078">
        <w:rPr>
          <w:lang w:eastAsia="ko-KR"/>
        </w:rPr>
        <w:t xml:space="preserve"> allow</w:t>
      </w:r>
      <w:r w:rsidRPr="00200F28">
        <w:rPr>
          <w:rFonts w:hint="eastAsia"/>
          <w:lang w:eastAsia="ko-KR"/>
        </w:rPr>
        <w:t xml:space="preserve"> </w:t>
      </w:r>
      <w:r w:rsidRPr="00E23B0B">
        <w:rPr>
          <w:lang w:eastAsia="ko-KR"/>
        </w:rPr>
        <w:t>the UE to associate for a given application the</w:t>
      </w:r>
      <w:r w:rsidRPr="00200F28">
        <w:rPr>
          <w:rFonts w:hint="eastAsia"/>
          <w:lang w:eastAsia="ko-KR"/>
        </w:rPr>
        <w:t xml:space="preserve"> S-NSSAI as per NSSP</w:t>
      </w:r>
      <w:r w:rsidRPr="00343078">
        <w:rPr>
          <w:lang w:eastAsia="ko-KR"/>
        </w:rPr>
        <w:t xml:space="preserve"> </w:t>
      </w:r>
      <w:r w:rsidRPr="00E23B0B">
        <w:rPr>
          <w:lang w:eastAsia="ko-KR"/>
        </w:rPr>
        <w:t>of the URSP rules</w:t>
      </w:r>
      <w:r>
        <w:rPr>
          <w:lang w:eastAsia="ko-KR"/>
        </w:rPr>
        <w:t>,</w:t>
      </w:r>
      <w:r w:rsidRPr="00E23B0B">
        <w:rPr>
          <w:lang w:eastAsia="ko-KR"/>
        </w:rPr>
        <w:t xml:space="preserve"> </w:t>
      </w:r>
      <w:r w:rsidRPr="00343078">
        <w:rPr>
          <w:lang w:eastAsia="ko-KR"/>
        </w:rPr>
        <w:t xml:space="preserve">as defined in </w:t>
      </w:r>
      <w:r>
        <w:rPr>
          <w:lang w:eastAsia="ko-KR"/>
        </w:rPr>
        <w:t>clause </w:t>
      </w:r>
      <w:r w:rsidRPr="00E23B0B">
        <w:rPr>
          <w:lang w:eastAsia="ko-KR"/>
        </w:rPr>
        <w:t>6.6.</w:t>
      </w:r>
      <w:r>
        <w:rPr>
          <w:lang w:eastAsia="ko-KR"/>
        </w:rPr>
        <w:t>2 of</w:t>
      </w:r>
      <w:r w:rsidRPr="00E23B0B">
        <w:rPr>
          <w:lang w:eastAsia="ko-KR"/>
        </w:rPr>
        <w:t xml:space="preserve"> </w:t>
      </w:r>
      <w:r w:rsidRPr="00343078">
        <w:rPr>
          <w:lang w:eastAsia="ko-KR"/>
        </w:rPr>
        <w:t>TS</w:t>
      </w:r>
      <w:r>
        <w:rPr>
          <w:lang w:eastAsia="ko-KR"/>
        </w:rPr>
        <w:t> </w:t>
      </w:r>
      <w:r w:rsidRPr="00343078">
        <w:rPr>
          <w:lang w:eastAsia="ko-KR"/>
        </w:rPr>
        <w:t>23.503</w:t>
      </w:r>
      <w:r>
        <w:rPr>
          <w:lang w:eastAsia="ko-KR"/>
        </w:rPr>
        <w:t> </w:t>
      </w:r>
      <w:r w:rsidRPr="00343078">
        <w:rPr>
          <w:lang w:eastAsia="ko-KR"/>
        </w:rPr>
        <w:t>[45]</w:t>
      </w:r>
      <w:r w:rsidRPr="00200F28">
        <w:rPr>
          <w:rFonts w:hint="eastAsia"/>
          <w:lang w:eastAsia="ko-KR"/>
        </w:rPr>
        <w:t xml:space="preserve">, with </w:t>
      </w:r>
      <w:r>
        <w:rPr>
          <w:lang w:eastAsia="ko-KR"/>
        </w:rPr>
        <w:t>the</w:t>
      </w:r>
      <w:r w:rsidRPr="00200F28">
        <w:rPr>
          <w:rFonts w:hint="eastAsia"/>
          <w:lang w:eastAsia="ko-KR"/>
        </w:rPr>
        <w:t xml:space="preserve"> corresponding S-NSSAI </w:t>
      </w:r>
      <w:r>
        <w:rPr>
          <w:lang w:eastAsia="ko-KR"/>
        </w:rPr>
        <w:t>from</w:t>
      </w:r>
      <w:r>
        <w:rPr>
          <w:rFonts w:hint="eastAsia"/>
          <w:lang w:eastAsia="ko-KR"/>
        </w:rPr>
        <w:t xml:space="preserve"> the Allowed NSSAI</w:t>
      </w:r>
      <w:r w:rsidRPr="00200F28">
        <w:rPr>
          <w:rFonts w:hint="eastAsia"/>
          <w:lang w:eastAsia="ko-KR"/>
        </w:rPr>
        <w:t>.</w:t>
      </w:r>
    </w:p>
    <w:p w:rsidR="00626530" w:rsidRPr="00855415" w:rsidRDefault="00626530" w:rsidP="00626530">
      <w:pPr>
        <w:pStyle w:val="Heading4"/>
        <w:rPr>
          <w:lang w:eastAsia="ko-KR"/>
        </w:rPr>
      </w:pPr>
      <w:bookmarkStart w:id="6" w:name="_Toc510019527"/>
      <w:r w:rsidRPr="00855415">
        <w:rPr>
          <w:rFonts w:hint="eastAsia"/>
          <w:lang w:eastAsia="ko-KR"/>
        </w:rPr>
        <w:t>5.</w:t>
      </w:r>
      <w:r w:rsidRPr="00855415">
        <w:rPr>
          <w:lang w:eastAsia="ko-KR"/>
        </w:rPr>
        <w:t>15</w:t>
      </w:r>
      <w:r>
        <w:rPr>
          <w:rFonts w:hint="eastAsia"/>
          <w:lang w:eastAsia="ko-KR"/>
        </w:rPr>
        <w:t>.4.2</w:t>
      </w:r>
      <w:r w:rsidRPr="00855415">
        <w:rPr>
          <w:lang w:eastAsia="ko-KR"/>
        </w:rPr>
        <w:tab/>
        <w:t xml:space="preserve">Update of UE Network </w:t>
      </w:r>
      <w:r>
        <w:rPr>
          <w:lang w:eastAsia="ko-KR"/>
        </w:rPr>
        <w:t>S</w:t>
      </w:r>
      <w:r w:rsidRPr="00855415">
        <w:rPr>
          <w:lang w:eastAsia="ko-KR"/>
        </w:rPr>
        <w:t>lic</w:t>
      </w:r>
      <w:r>
        <w:rPr>
          <w:lang w:eastAsia="ko-KR"/>
        </w:rPr>
        <w:t>e</w:t>
      </w:r>
      <w:r w:rsidRPr="00855415">
        <w:rPr>
          <w:lang w:eastAsia="ko-KR"/>
        </w:rPr>
        <w:t xml:space="preserve"> configuration</w:t>
      </w:r>
      <w:bookmarkEnd w:id="6"/>
    </w:p>
    <w:p w:rsidR="00626530" w:rsidRPr="00855415" w:rsidRDefault="00626530" w:rsidP="00626530">
      <w:r w:rsidRPr="00855415">
        <w:t>At any time</w:t>
      </w:r>
      <w:r>
        <w:t>,</w:t>
      </w:r>
      <w:r w:rsidRPr="00855415">
        <w:t xml:space="preserve"> the AMF may provide the UE with a new Configured NSSAI for the Serving PLMN, </w:t>
      </w:r>
      <w:r>
        <w:t xml:space="preserve">associated with </w:t>
      </w:r>
      <w:r w:rsidRPr="00855415">
        <w:t xml:space="preserve">mapping </w:t>
      </w:r>
      <w:r>
        <w:t xml:space="preserve">of the Configured NSSAI to </w:t>
      </w:r>
      <w:r w:rsidRPr="00855415">
        <w:t>the Configured NSSAI for the HPLMN</w:t>
      </w:r>
      <w:r>
        <w:t xml:space="preserve"> as specified in clause 5.15.4.1</w:t>
      </w:r>
      <w:r w:rsidRPr="00855415">
        <w:t>.</w:t>
      </w:r>
      <w:r>
        <w:t>The Configured NSSAI for the Serving PLMN and the mapping information is either determined in the AMF (if based on configuration, the AMF is allowed to determine the Network Slice configuration for the whole PLMN) or by the NSSF. T</w:t>
      </w:r>
      <w:r w:rsidRPr="00855415">
        <w:t xml:space="preserve">he AMF </w:t>
      </w:r>
      <w:r>
        <w:t xml:space="preserve">provides the new Configured NSSAI as specified in </w:t>
      </w:r>
      <w:r w:rsidRPr="00855415">
        <w:t>TS</w:t>
      </w:r>
      <w:r w:rsidRPr="00855415">
        <w:rPr>
          <w:lang w:val="en-US"/>
        </w:rPr>
        <w:t> </w:t>
      </w:r>
      <w:r w:rsidRPr="00855415">
        <w:t>23.502</w:t>
      </w:r>
      <w:r w:rsidRPr="00855415">
        <w:rPr>
          <w:lang w:val="en-US"/>
        </w:rPr>
        <w:t> </w:t>
      </w:r>
      <w:r w:rsidRPr="00855415">
        <w:t>[3], clause</w:t>
      </w:r>
      <w:r w:rsidRPr="00855415">
        <w:rPr>
          <w:lang w:val="en-US"/>
        </w:rPr>
        <w:t> </w:t>
      </w:r>
      <w:r w:rsidRPr="00855415">
        <w:t>4.2.4</w:t>
      </w:r>
      <w:r>
        <w:t xml:space="preserve"> </w:t>
      </w:r>
      <w:r w:rsidRPr="00050CA8">
        <w:t>UE Configuration Update procedure</w:t>
      </w:r>
      <w:r>
        <w:t>.</w:t>
      </w:r>
    </w:p>
    <w:p w:rsidR="000004ED" w:rsidRDefault="000004ED" w:rsidP="00626530">
      <w:pPr>
        <w:rPr>
          <w:ins w:id="7" w:author="HW-Nihui4" w:date="2018-04-09T11:59:00Z"/>
          <w:noProof/>
          <w:lang w:eastAsia="zh-CN"/>
        </w:rPr>
      </w:pPr>
      <w:bookmarkStart w:id="8" w:name="_GoBack"/>
      <w:ins w:id="9" w:author="HW-Nihui4" w:date="2018-04-09T11:59:00Z">
        <w:r>
          <w:rPr>
            <w:noProof/>
            <w:lang w:eastAsia="zh-CN"/>
          </w:rPr>
          <w:t xml:space="preserve">When </w:t>
        </w:r>
      </w:ins>
      <w:ins w:id="10" w:author="HW-Nihui4" w:date="2018-04-09T12:03:00Z">
        <w:r>
          <w:rPr>
            <w:noProof/>
            <w:lang w:eastAsia="zh-CN"/>
          </w:rPr>
          <w:t xml:space="preserve">the </w:t>
        </w:r>
      </w:ins>
      <w:ins w:id="11" w:author="HW-Nihui4" w:date="2018-04-09T11:59:00Z">
        <w:r>
          <w:rPr>
            <w:noProof/>
            <w:lang w:eastAsia="zh-CN"/>
          </w:rPr>
          <w:t>UE perform</w:t>
        </w:r>
      </w:ins>
      <w:ins w:id="12" w:author="HW-Nihui4" w:date="2018-04-09T12:03:00Z">
        <w:r>
          <w:rPr>
            <w:noProof/>
            <w:lang w:eastAsia="zh-CN"/>
          </w:rPr>
          <w:t>s</w:t>
        </w:r>
      </w:ins>
      <w:ins w:id="13" w:author="HW-Nihui4" w:date="2018-04-09T11:59:00Z">
        <w:r>
          <w:rPr>
            <w:noProof/>
            <w:lang w:eastAsia="zh-CN"/>
          </w:rPr>
          <w:t xml:space="preserve"> initiate registration, or mobility registration from another PLMN (</w:t>
        </w:r>
      </w:ins>
      <w:ins w:id="14" w:author="HW-Nihui4" w:date="2018-04-09T12:00:00Z">
        <w:r>
          <w:rPr>
            <w:noProof/>
            <w:lang w:eastAsia="zh-CN"/>
          </w:rPr>
          <w:t>i.e. the old AMF indicated by the 5G GUTI in the Registration Request is from a different PLMN</w:t>
        </w:r>
      </w:ins>
      <w:ins w:id="15" w:author="HW-Nihui4" w:date="2018-04-09T11:59:00Z">
        <w:r>
          <w:rPr>
            <w:noProof/>
            <w:lang w:eastAsia="zh-CN"/>
          </w:rPr>
          <w:t>)</w:t>
        </w:r>
      </w:ins>
      <w:ins w:id="16" w:author="HW-Nihui4" w:date="2018-04-09T12:00:00Z">
        <w:r>
          <w:rPr>
            <w:noProof/>
            <w:lang w:eastAsia="zh-CN"/>
          </w:rPr>
          <w:t>, the AMF shall provide the UE with the Configured NSSAI for the Serving PLMN and/</w:t>
        </w:r>
      </w:ins>
      <w:ins w:id="17" w:author="HW-Nihui4" w:date="2018-04-09T12:01:00Z">
        <w:r>
          <w:rPr>
            <w:noProof/>
            <w:lang w:eastAsia="zh-CN"/>
          </w:rPr>
          <w:t>or the associated mapping of the Configured NSSAI for the Serving PLMN to the Configured NSSAI for the HPLMN.</w:t>
        </w:r>
      </w:ins>
      <w:ins w:id="18" w:author="HW-Nihui4" w:date="2018-04-09T11:59:00Z">
        <w:r>
          <w:rPr>
            <w:noProof/>
            <w:lang w:eastAsia="zh-CN"/>
          </w:rPr>
          <w:t xml:space="preserve"> </w:t>
        </w:r>
      </w:ins>
    </w:p>
    <w:bookmarkEnd w:id="8"/>
    <w:p w:rsidR="00626530" w:rsidRPr="00855415" w:rsidRDefault="00626530" w:rsidP="00626530">
      <w:r w:rsidRPr="00855415">
        <w:t>If the HPLMN</w:t>
      </w:r>
      <w:r>
        <w:t xml:space="preserve"> performs</w:t>
      </w:r>
      <w:r w:rsidRPr="00855415">
        <w:t xml:space="preserve"> the configuration update</w:t>
      </w:r>
      <w:r>
        <w:t xml:space="preserve"> of a UE registered in the HPLMN (e.g. due to a change in the Subscribed S-NSSAI(s))</w:t>
      </w:r>
      <w:r w:rsidRPr="00855415">
        <w:t>, this result</w:t>
      </w:r>
      <w:r>
        <w:t>s</w:t>
      </w:r>
      <w:r w:rsidRPr="00855415">
        <w:t xml:space="preserve"> in updates to</w:t>
      </w:r>
      <w:r>
        <w:t xml:space="preserve"> the</w:t>
      </w:r>
      <w:r w:rsidRPr="00855415">
        <w:t xml:space="preserve"> Configured NSSAI for the HPLMN.</w:t>
      </w:r>
      <w:r>
        <w:t xml:space="preserve"> Updates to the Allowed NSSAI and/or, if present, to the associated mapping of the Allowed NSSAI to the Configured NSSAI for the HPLMN are also possible if the configuration update affects S-NSSAI(s) in the current Allowed NSSAI.</w:t>
      </w:r>
    </w:p>
    <w:p w:rsidR="00626530" w:rsidRDefault="00626530" w:rsidP="00626530">
      <w:r>
        <w:t xml:space="preserve">If the VPLMN performs the configuration update of a UE registered in the VPLMN (e.g. due to a change in the Subscribed S-NSSAI(s)), this results in updates to the Configured NSSAI for the Serving PLMN and/or to the </w:t>
      </w:r>
      <w:r>
        <w:lastRenderedPageBreak/>
        <w:t>associated mapping of the Configured NSSAI for the Serving PLMN to the Configured NSSAI for the HPLMN. Updates to the Allowed NSSAI and/or to the associated mapping of the Allowed NSSAI to the Configured NSSAI for the HPLMN are also possible if the configuration update affects S-NSSAI(s) in the current Allowed NSSAI.</w:t>
      </w:r>
    </w:p>
    <w:p w:rsidR="00626530" w:rsidRDefault="00626530" w:rsidP="00626530">
      <w:r w:rsidRPr="00626530">
        <w:t>A UE for which the Configured NSSAI for the Serving PLMN has been updated and has deleted the stored Allowed NSSAI as described in clause 5.15.4.1 shall initiate a Registration procedure to receive a new valid Allowed NSSAI (see clause 5.15.5.2.1).</w:t>
      </w:r>
    </w:p>
    <w:p w:rsidR="00626530" w:rsidRPr="00855415" w:rsidRDefault="00626530" w:rsidP="00626530">
      <w:r w:rsidRPr="007B7D5A">
        <w:t xml:space="preserve">The update of URSP </w:t>
      </w:r>
      <w:r>
        <w:t xml:space="preserve">rules (which include the NSSP), if necessary, </w:t>
      </w:r>
      <w:r w:rsidRPr="007B7D5A">
        <w:t>is described in TS</w:t>
      </w:r>
      <w:r>
        <w:t> </w:t>
      </w:r>
      <w:r w:rsidRPr="007B7D5A">
        <w:t>23.503</w:t>
      </w:r>
      <w:r>
        <w:t> </w:t>
      </w:r>
      <w:r w:rsidRPr="007B7D5A">
        <w:t>[45].</w:t>
      </w:r>
    </w:p>
    <w:p w:rsidR="00E408D9" w:rsidRDefault="00E408D9" w:rsidP="00E408D9">
      <w:pPr>
        <w:jc w:val="center"/>
        <w:rPr>
          <w:color w:val="FF0000"/>
          <w:sz w:val="44"/>
          <w:szCs w:val="44"/>
        </w:rPr>
      </w:pPr>
      <w:r>
        <w:rPr>
          <w:color w:val="FF0000"/>
          <w:sz w:val="44"/>
          <w:szCs w:val="44"/>
        </w:rPr>
        <w:t xml:space="preserve">***** </w:t>
      </w:r>
      <w:r>
        <w:rPr>
          <w:rFonts w:hint="eastAsia"/>
          <w:color w:val="FF0000"/>
          <w:sz w:val="44"/>
          <w:szCs w:val="44"/>
          <w:lang w:eastAsia="zh-CN"/>
        </w:rPr>
        <w:t>2nd</w:t>
      </w:r>
      <w:r w:rsidRPr="003E4608">
        <w:rPr>
          <w:color w:val="FF0000"/>
          <w:sz w:val="44"/>
          <w:szCs w:val="44"/>
        </w:rPr>
        <w:t xml:space="preserve"> Change </w:t>
      </w:r>
      <w:r>
        <w:rPr>
          <w:color w:val="FF0000"/>
          <w:sz w:val="44"/>
          <w:szCs w:val="44"/>
        </w:rPr>
        <w:t>all new texts</w:t>
      </w:r>
      <w:r w:rsidRPr="003E4608">
        <w:rPr>
          <w:color w:val="FF0000"/>
          <w:sz w:val="44"/>
          <w:szCs w:val="44"/>
        </w:rPr>
        <w:t>*****</w:t>
      </w:r>
    </w:p>
    <w:p w:rsidR="003E6D08" w:rsidRPr="00B6630E" w:rsidRDefault="003E6D08" w:rsidP="003E6D08">
      <w:pPr>
        <w:pStyle w:val="Heading4"/>
      </w:pPr>
      <w:bookmarkStart w:id="19" w:name="_Toc510019530"/>
      <w:r w:rsidRPr="00B6630E">
        <w:t>5.15.5.2</w:t>
      </w:r>
      <w:r w:rsidRPr="00B6630E">
        <w:tab/>
        <w:t>Selection of a Serving AMF supporting the Network Slices</w:t>
      </w:r>
      <w:bookmarkEnd w:id="19"/>
    </w:p>
    <w:p w:rsidR="003E6D08" w:rsidRPr="00B6630E" w:rsidRDefault="003E6D08" w:rsidP="003E6D08">
      <w:pPr>
        <w:pStyle w:val="Heading5"/>
      </w:pPr>
      <w:bookmarkStart w:id="20" w:name="_Toc510019531"/>
      <w:r w:rsidRPr="00B6630E">
        <w:t>5.15.5.2.1</w:t>
      </w:r>
      <w:r w:rsidRPr="00B6630E">
        <w:tab/>
        <w:t xml:space="preserve">Registration to a </w:t>
      </w:r>
      <w:r>
        <w:t>s</w:t>
      </w:r>
      <w:r w:rsidRPr="00B6630E">
        <w:t>et of Network Slices</w:t>
      </w:r>
      <w:bookmarkEnd w:id="20"/>
    </w:p>
    <w:p w:rsidR="003E6D08" w:rsidRPr="00B6630E" w:rsidRDefault="003E6D08" w:rsidP="003E6D08">
      <w:r w:rsidRPr="00B6630E">
        <w:t>When a UE registers</w:t>
      </w:r>
      <w:r>
        <w:t xml:space="preserve"> over an Access Type</w:t>
      </w:r>
      <w:r w:rsidRPr="00B6630E">
        <w:t xml:space="preserve"> with a PLMN, if the UE for this PLMN has a Configured NSSAI or</w:t>
      </w:r>
      <w:r>
        <w:t xml:space="preserve"> for this PLMN and Access Type has</w:t>
      </w:r>
      <w:r w:rsidRPr="00B6630E">
        <w:t xml:space="preserve"> an Allowed NSSAI, the UE shall provide to the network in </w:t>
      </w:r>
      <w:r>
        <w:t xml:space="preserve">AS layer </w:t>
      </w:r>
      <w:r w:rsidRPr="00B6630E">
        <w:t xml:space="preserve">and NAS layer a Requested NSSAI containing the S-NSSAI(s) corresponding to the slice(s) to which the UE wishes to register, in addition to the </w:t>
      </w:r>
      <w:r>
        <w:t>5G-S-TMSI</w:t>
      </w:r>
      <w:r w:rsidRPr="00B6630E">
        <w:t xml:space="preserve"> if one was assigned to the UE.</w:t>
      </w:r>
    </w:p>
    <w:p w:rsidR="003E6D08" w:rsidRPr="00B6630E" w:rsidRDefault="003E6D08" w:rsidP="003E6D08">
      <w:r w:rsidRPr="00B6630E">
        <w:t xml:space="preserve">The Requested NSSAI </w:t>
      </w:r>
      <w:r w:rsidRPr="00E23B0B">
        <w:t xml:space="preserve">shall </w:t>
      </w:r>
      <w:r w:rsidRPr="00B6630E">
        <w:t xml:space="preserve">be </w:t>
      </w:r>
      <w:r>
        <w:t>one of</w:t>
      </w:r>
      <w:r w:rsidRPr="00B6630E">
        <w:t>:</w:t>
      </w:r>
    </w:p>
    <w:p w:rsidR="003E6D08" w:rsidRPr="00B6630E" w:rsidRDefault="003E6D08" w:rsidP="003E6D08">
      <w:pPr>
        <w:pStyle w:val="B1"/>
      </w:pPr>
      <w:r w:rsidRPr="00B6630E">
        <w:t>-</w:t>
      </w:r>
      <w:r w:rsidRPr="00B6630E">
        <w:tab/>
        <w:t>the Configured-NSSAI, or a subset thereof as described below,</w:t>
      </w:r>
      <w:r>
        <w:t xml:space="preserve"> e.g.</w:t>
      </w:r>
      <w:r w:rsidRPr="00B6630E">
        <w:t xml:space="preserve"> if the UE has no Allowed NSSAI for the </w:t>
      </w:r>
      <w:r>
        <w:t>serving</w:t>
      </w:r>
      <w:r w:rsidRPr="00B6630E">
        <w:t xml:space="preserve"> PLMN; or</w:t>
      </w:r>
    </w:p>
    <w:p w:rsidR="003E6D08" w:rsidRPr="00B6630E" w:rsidRDefault="003E6D08" w:rsidP="003E6D08">
      <w:pPr>
        <w:pStyle w:val="B1"/>
      </w:pPr>
      <w:r w:rsidRPr="00B6630E">
        <w:t>-</w:t>
      </w:r>
      <w:r w:rsidRPr="00B6630E">
        <w:tab/>
        <w:t>the Allowed-NSSAI</w:t>
      </w:r>
      <w:r>
        <w:t xml:space="preserve"> for the Access Type over which the Requested NSSAI is sent</w:t>
      </w:r>
      <w:r w:rsidRPr="00B6630E">
        <w:t>, or a subset thereof</w:t>
      </w:r>
      <w:r>
        <w:t xml:space="preserve"> and Access Type;</w:t>
      </w:r>
      <w:r w:rsidRPr="00B6630E">
        <w:t xml:space="preserve"> or</w:t>
      </w:r>
    </w:p>
    <w:p w:rsidR="003E6D08" w:rsidRPr="00B6630E" w:rsidRDefault="003E6D08" w:rsidP="003E6D08">
      <w:pPr>
        <w:pStyle w:val="B1"/>
      </w:pPr>
      <w:r w:rsidRPr="00B6630E">
        <w:t>-</w:t>
      </w:r>
      <w:r w:rsidRPr="00B6630E">
        <w:tab/>
        <w:t>the Allowed-NSSAI</w:t>
      </w:r>
      <w:r>
        <w:t xml:space="preserve"> for the Access Type over which the Requested NSSAI is sent</w:t>
      </w:r>
      <w:r w:rsidRPr="00B6630E">
        <w:t>, or a subset thereof, plus one or more S-NSSAIs from the Configured-NSSAI</w:t>
      </w:r>
      <w:r>
        <w:t xml:space="preserve"> as described below</w:t>
      </w:r>
      <w:r w:rsidRPr="00B6630E">
        <w:t>.</w:t>
      </w:r>
    </w:p>
    <w:p w:rsidR="003E6D08" w:rsidRPr="00B6630E" w:rsidRDefault="003E6D08" w:rsidP="003E6D08">
      <w:r w:rsidRPr="00B6630E">
        <w:t xml:space="preserve">The subset of Configured-NSSAI </w:t>
      </w:r>
      <w:r>
        <w:rPr>
          <w:lang w:val="en-US"/>
        </w:rPr>
        <w:t xml:space="preserve">provided in the Requested NSSAI </w:t>
      </w:r>
      <w:r w:rsidRPr="00B6630E">
        <w:t>consists of one or more S-NSSAI(s) in the Configured NSSAI applicable to this PLMN</w:t>
      </w:r>
      <w:r>
        <w:t>, for which no corresponding S-NSSAI is present in the Allowed NSSAI. The UE shall not include in the Requested NSSAI any</w:t>
      </w:r>
      <w:r w:rsidRPr="00B6630E">
        <w:t>, S-NSSAI</w:t>
      </w:r>
      <w:r>
        <w:t xml:space="preserve"> that is currently</w:t>
      </w:r>
      <w:r w:rsidRPr="00B6630E">
        <w:t xml:space="preserve"> rejected</w:t>
      </w:r>
      <w:r>
        <w:t xml:space="preserve"> (i.e. rejected for the current Registration Area or rejected for the entire PLMN) </w:t>
      </w:r>
      <w:r w:rsidRPr="00B6630E">
        <w:t>by the network</w:t>
      </w:r>
      <w:r>
        <w:t xml:space="preserve"> (i.e. rejected in the current registration area or rejected in the PLMN)</w:t>
      </w:r>
      <w:r w:rsidRPr="00B6630E">
        <w:t>.</w:t>
      </w:r>
    </w:p>
    <w:p w:rsidR="003E6D08" w:rsidRPr="00B6630E" w:rsidRDefault="003E6D08" w:rsidP="003E6D08">
      <w:r w:rsidRPr="00B6630E">
        <w:rPr>
          <w:lang w:eastAsia="zh-CN"/>
        </w:rPr>
        <w:t xml:space="preserve">The UE shall include the Requested NSSAI </w:t>
      </w:r>
      <w:r>
        <w:rPr>
          <w:lang w:eastAsia="zh-CN"/>
        </w:rPr>
        <w:t xml:space="preserve">in the </w:t>
      </w:r>
      <w:r w:rsidRPr="00B6630E">
        <w:rPr>
          <w:lang w:eastAsia="zh-CN"/>
        </w:rPr>
        <w:t xml:space="preserve">RRC </w:t>
      </w:r>
      <w:r w:rsidRPr="00B6630E">
        <w:t>Connection Establishment</w:t>
      </w:r>
      <w:r>
        <w:t xml:space="preserve"> and in the establishment of the connection to the N3IWF (as applicable)</w:t>
      </w:r>
      <w:r w:rsidRPr="00B6630E">
        <w:t xml:space="preserve"> </w:t>
      </w:r>
      <w:r w:rsidRPr="00B6630E">
        <w:rPr>
          <w:lang w:eastAsia="zh-CN"/>
        </w:rPr>
        <w:t>and in</w:t>
      </w:r>
      <w:r>
        <w:rPr>
          <w:lang w:eastAsia="zh-CN"/>
        </w:rPr>
        <w:t xml:space="preserve"> the</w:t>
      </w:r>
      <w:r w:rsidRPr="00B6630E">
        <w:rPr>
          <w:lang w:eastAsia="zh-CN"/>
        </w:rPr>
        <w:t xml:space="preserve"> NAS</w:t>
      </w:r>
      <w:r>
        <w:rPr>
          <w:lang w:eastAsia="zh-CN"/>
        </w:rPr>
        <w:t xml:space="preserve"> Registration procedure</w:t>
      </w:r>
      <w:r w:rsidRPr="00B6630E">
        <w:rPr>
          <w:lang w:eastAsia="zh-CN"/>
        </w:rPr>
        <w:t xml:space="preserve"> messages. </w:t>
      </w:r>
      <w:r w:rsidRPr="00E23B0B">
        <w:rPr>
          <w:lang w:eastAsia="zh-CN"/>
        </w:rPr>
        <w:t>However,</w:t>
      </w:r>
      <w:r w:rsidRPr="00E23B0B">
        <w:t xml:space="preserve"> the UE shall not indicate any NSSAI in RRC Connection Establishment or Initial NAS message unless it has a Configured NSSAI</w:t>
      </w:r>
      <w:r>
        <w:t xml:space="preserve"> for the corresponding PLMN</w:t>
      </w:r>
      <w:r w:rsidRPr="00E23B0B">
        <w:t xml:space="preserve"> or </w:t>
      </w:r>
      <w:r>
        <w:t xml:space="preserve">an </w:t>
      </w:r>
      <w:r w:rsidRPr="00E23B0B">
        <w:t>Allowed NSSAI for the corresponding PLMN</w:t>
      </w:r>
      <w:r>
        <w:t xml:space="preserve"> and Access Type</w:t>
      </w:r>
      <w:r w:rsidRPr="00E23B0B">
        <w:t xml:space="preserve">. </w:t>
      </w:r>
      <w:r w:rsidRPr="00B6630E">
        <w:t xml:space="preserve">The </w:t>
      </w:r>
      <w:r>
        <w:t>(</w:t>
      </w:r>
      <w:r w:rsidRPr="00B6630E">
        <w:t>R</w:t>
      </w:r>
      <w:r>
        <w:t>)</w:t>
      </w:r>
      <w:r w:rsidRPr="00B6630E">
        <w:t xml:space="preserve">AN shall route the NAS </w:t>
      </w:r>
      <w:r>
        <w:t>signalling</w:t>
      </w:r>
      <w:r w:rsidRPr="00B6630E">
        <w:t xml:space="preserve"> between this UE and</w:t>
      </w:r>
      <w:r w:rsidRPr="00B6630E" w:rsidDel="00F24BBC">
        <w:t xml:space="preserve"> </w:t>
      </w:r>
      <w:r w:rsidRPr="00B6630E">
        <w:t>an AMF selected using the Requested NSSAI obtained during RRC Connection Establishmen</w:t>
      </w:r>
      <w:r w:rsidRPr="003C010D">
        <w:t>t</w:t>
      </w:r>
      <w:r>
        <w:t xml:space="preserve"> or connection to N3IWF respectively</w:t>
      </w:r>
      <w:r w:rsidRPr="003C010D">
        <w:t xml:space="preserve">. If the </w:t>
      </w:r>
      <w:r>
        <w:t>(</w:t>
      </w:r>
      <w:r w:rsidRPr="003C010D">
        <w:t>R</w:t>
      </w:r>
      <w:r>
        <w:t>)</w:t>
      </w:r>
      <w:r w:rsidRPr="003C010D">
        <w:t>AN is unable to sele</w:t>
      </w:r>
      <w:r w:rsidRPr="00B6630E">
        <w:t>ct an AMF based on the Requested NSSAI, it routes the NAS signalling to an AMF from a set of default AMFs.</w:t>
      </w:r>
      <w:r w:rsidRPr="00D65487">
        <w:t xml:space="preserve"> </w:t>
      </w:r>
      <w:r>
        <w:t xml:space="preserve">In the NAS signalling the </w:t>
      </w:r>
      <w:bookmarkStart w:id="21" w:name="_Hlk499902461"/>
      <w:r>
        <w:t xml:space="preserve">UE provides the mapping of </w:t>
      </w:r>
      <w:r w:rsidRPr="0017641A">
        <w:t xml:space="preserve">each </w:t>
      </w:r>
      <w:r>
        <w:t xml:space="preserve">S-NSSAI of the Requested NSSAI to the S-NSSAIs of the </w:t>
      </w:r>
      <w:bookmarkStart w:id="22" w:name="_Hlk499902072"/>
      <w:r w:rsidRPr="00115C07">
        <w:t>Configured NSSAI for the HPLMN</w:t>
      </w:r>
      <w:bookmarkEnd w:id="21"/>
      <w:bookmarkEnd w:id="22"/>
      <w:r>
        <w:t>.</w:t>
      </w:r>
    </w:p>
    <w:p w:rsidR="003E6D08" w:rsidRPr="00A079E5" w:rsidRDefault="003E6D08" w:rsidP="003E6D08">
      <w:pPr>
        <w:rPr>
          <w:lang w:eastAsia="ko-KR"/>
        </w:rPr>
      </w:pPr>
      <w:r w:rsidRPr="00A079E5">
        <w:t>When a UE registers with a PLMN, if for this PLMN the UE has no</w:t>
      </w:r>
      <w:r w:rsidRPr="00E23B0B">
        <w:t>t included a Requested</w:t>
      </w:r>
      <w:r w:rsidRPr="00A079E5">
        <w:t xml:space="preserve"> NSSAI</w:t>
      </w:r>
      <w:r>
        <w:t xml:space="preserve"> nor a 5G-GUTI while establishing the connection to</w:t>
      </w:r>
      <w:r w:rsidRPr="00A079E5">
        <w:t xml:space="preserve">, the </w:t>
      </w:r>
      <w:r>
        <w:t>(</w:t>
      </w:r>
      <w:r w:rsidRPr="00A079E5">
        <w:t>R</w:t>
      </w:r>
      <w:r>
        <w:t>)</w:t>
      </w:r>
      <w:r w:rsidRPr="00A079E5">
        <w:t>AN</w:t>
      </w:r>
      <w:r>
        <w:t>, the (R)AN</w:t>
      </w:r>
      <w:r w:rsidRPr="00A079E5">
        <w:t xml:space="preserve"> shall route all NAS signalling from/to this UE to/from a default AMF. When receiving from the UE a Requested NSSAI and a </w:t>
      </w:r>
      <w:r>
        <w:t>5G-S-TMSI or a 5G GUTI</w:t>
      </w:r>
      <w:r w:rsidRPr="00A079E5">
        <w:t xml:space="preserve"> in RRC</w:t>
      </w:r>
      <w:r>
        <w:t xml:space="preserve"> Connection Establishment or in the establishment of connection to N3IWF</w:t>
      </w:r>
      <w:r w:rsidRPr="00A079E5">
        <w:t>, if</w:t>
      </w:r>
      <w:r w:rsidRPr="00A079E5">
        <w:rPr>
          <w:lang w:eastAsia="ko-KR"/>
        </w:rPr>
        <w:t xml:space="preserve"> the </w:t>
      </w:r>
      <w:r>
        <w:rPr>
          <w:lang w:eastAsia="ko-KR"/>
        </w:rPr>
        <w:t>5G-</w:t>
      </w:r>
      <w:r w:rsidRPr="00A079E5">
        <w:rPr>
          <w:lang w:eastAsia="ko-KR"/>
        </w:rPr>
        <w:t xml:space="preserve">AN can reach an AMF corresponding to the </w:t>
      </w:r>
      <w:r>
        <w:t>5G-S-TMSI or 5G-GUTI</w:t>
      </w:r>
      <w:r w:rsidRPr="00A079E5">
        <w:rPr>
          <w:lang w:eastAsia="ko-KR"/>
        </w:rPr>
        <w:t xml:space="preserve">, then </w:t>
      </w:r>
      <w:r>
        <w:rPr>
          <w:lang w:eastAsia="ko-KR"/>
        </w:rPr>
        <w:t>5G-</w:t>
      </w:r>
      <w:r w:rsidRPr="00A079E5">
        <w:rPr>
          <w:lang w:eastAsia="ko-KR"/>
        </w:rPr>
        <w:t xml:space="preserve">AN forwards the request to this AMF. Otherwise, the </w:t>
      </w:r>
      <w:r>
        <w:rPr>
          <w:lang w:eastAsia="ko-KR"/>
        </w:rPr>
        <w:t>5G-</w:t>
      </w:r>
      <w:r w:rsidRPr="00A079E5">
        <w:rPr>
          <w:lang w:eastAsia="ko-KR"/>
        </w:rPr>
        <w:t xml:space="preserve">AN selects a suitable AMF based on the Requested NSSAI provided by the UE and forwards the request to the selected AMF. If the </w:t>
      </w:r>
      <w:r>
        <w:rPr>
          <w:lang w:eastAsia="ko-KR"/>
        </w:rPr>
        <w:t>5G-</w:t>
      </w:r>
      <w:r w:rsidRPr="00A079E5">
        <w:rPr>
          <w:lang w:eastAsia="ko-KR"/>
        </w:rPr>
        <w:t>AN is not able to select an AMF based on the Requested NSSAI, then the request is sent to a default AMF.</w:t>
      </w:r>
    </w:p>
    <w:p w:rsidR="003E6D08" w:rsidRDefault="003E6D08" w:rsidP="003E6D08">
      <w:pPr>
        <w:rPr>
          <w:lang w:eastAsia="zh-CN"/>
        </w:rPr>
      </w:pPr>
      <w:r w:rsidRPr="00A079E5">
        <w:rPr>
          <w:lang w:eastAsia="zh-CN"/>
        </w:rPr>
        <w:t xml:space="preserve">When the AMF </w:t>
      </w:r>
      <w:r>
        <w:rPr>
          <w:lang w:eastAsia="zh-CN"/>
        </w:rPr>
        <w:t xml:space="preserve">selected by the AN </w:t>
      </w:r>
      <w:r w:rsidRPr="00A079E5">
        <w:rPr>
          <w:lang w:eastAsia="zh-CN"/>
        </w:rPr>
        <w:t xml:space="preserve">receives the </w:t>
      </w:r>
      <w:r w:rsidRPr="004008B3">
        <w:rPr>
          <w:lang w:eastAsia="zh-CN"/>
        </w:rPr>
        <w:t>UE</w:t>
      </w:r>
      <w:r w:rsidRPr="00A079E5">
        <w:rPr>
          <w:lang w:eastAsia="zh-CN"/>
        </w:rPr>
        <w:t xml:space="preserve"> </w:t>
      </w:r>
      <w:r w:rsidRPr="00C47F13">
        <w:rPr>
          <w:lang w:eastAsia="zh-CN"/>
        </w:rPr>
        <w:t>Registration</w:t>
      </w:r>
      <w:r>
        <w:rPr>
          <w:lang w:eastAsia="zh-CN"/>
        </w:rPr>
        <w:t xml:space="preserve"> </w:t>
      </w:r>
      <w:r w:rsidRPr="00A079E5">
        <w:rPr>
          <w:lang w:eastAsia="zh-CN"/>
        </w:rPr>
        <w:t>request</w:t>
      </w:r>
      <w:r>
        <w:rPr>
          <w:lang w:eastAsia="zh-CN"/>
        </w:rPr>
        <w:t>:</w:t>
      </w:r>
    </w:p>
    <w:p w:rsidR="003E6D08" w:rsidRDefault="003E6D08" w:rsidP="003E6D08">
      <w:pPr>
        <w:pStyle w:val="B1"/>
      </w:pPr>
      <w:r>
        <w:t>-</w:t>
      </w:r>
      <w:r>
        <w:tab/>
      </w:r>
      <w:r w:rsidRPr="00C47F13">
        <w:t xml:space="preserve">As part of the </w:t>
      </w:r>
      <w:r>
        <w:t>R</w:t>
      </w:r>
      <w:r w:rsidRPr="00C47F13">
        <w:t>egistration procedure described in TS</w:t>
      </w:r>
      <w:r>
        <w:t> </w:t>
      </w:r>
      <w:r w:rsidRPr="00C47F13">
        <w:t>23.502</w:t>
      </w:r>
      <w:r>
        <w:t> </w:t>
      </w:r>
      <w:r w:rsidRPr="00C47F13">
        <w:t>[3], clause</w:t>
      </w:r>
      <w:r>
        <w:t> </w:t>
      </w:r>
      <w:r w:rsidRPr="00C47F13">
        <w:t>4.2.2.2.2,</w:t>
      </w:r>
      <w:r>
        <w:t xml:space="preserve"> the AMF</w:t>
      </w:r>
      <w:r w:rsidRPr="00A079E5">
        <w:t xml:space="preserve"> may query the UDM to retrieve UE subscription information including the </w:t>
      </w:r>
      <w:r>
        <w:t xml:space="preserve">Subscribed </w:t>
      </w:r>
      <w:r w:rsidRPr="00A079E5">
        <w:t>S-NSSAIs.</w:t>
      </w:r>
    </w:p>
    <w:p w:rsidR="003E6D08" w:rsidRPr="00A079E5" w:rsidRDefault="003E6D08" w:rsidP="003E6D08">
      <w:pPr>
        <w:pStyle w:val="B1"/>
      </w:pPr>
      <w:r w:rsidRPr="00C47F13">
        <w:t>-</w:t>
      </w:r>
      <w:r w:rsidRPr="00C47F13">
        <w:tab/>
        <w:t xml:space="preserve">The AMF verifies whether the S-NSSAI(s) in the Requested NSSAI are permitted based on the </w:t>
      </w:r>
      <w:r w:rsidRPr="00BC4D3E">
        <w:t>Subscribed S</w:t>
      </w:r>
      <w:r w:rsidRPr="00C47F13">
        <w:t>-NSSAIs</w:t>
      </w:r>
      <w:r>
        <w:t xml:space="preserve"> (to identify the Subscribed S-NSSAIs the AMF may use </w:t>
      </w:r>
      <w:r w:rsidRPr="0017641A">
        <w:t xml:space="preserve">the </w:t>
      </w:r>
      <w:r>
        <w:t xml:space="preserve">mapping to the S-NSSAI(s) of the </w:t>
      </w:r>
      <w:bookmarkStart w:id="23" w:name="_Hlk499818528"/>
      <w:r w:rsidRPr="00115C07">
        <w:lastRenderedPageBreak/>
        <w:t>Configured NSSAI for the HPLMN</w:t>
      </w:r>
      <w:bookmarkEnd w:id="23"/>
      <w:r w:rsidRPr="0017641A">
        <w:t xml:space="preserve"> provided </w:t>
      </w:r>
      <w:r>
        <w:t xml:space="preserve">by the UE, in the NAS message, </w:t>
      </w:r>
      <w:r w:rsidRPr="0017641A">
        <w:t>for each S-NSSAI</w:t>
      </w:r>
      <w:r>
        <w:t xml:space="preserve"> of the Requested NSSAI)</w:t>
      </w:r>
      <w:r w:rsidRPr="00C47F13">
        <w:t>.</w:t>
      </w:r>
    </w:p>
    <w:p w:rsidR="003E6D08" w:rsidRPr="00743C56" w:rsidRDefault="003E6D08" w:rsidP="003E6D08">
      <w:pPr>
        <w:pStyle w:val="B1"/>
      </w:pPr>
      <w:r>
        <w:t>-</w:t>
      </w:r>
      <w:r>
        <w:tab/>
      </w:r>
      <w:r w:rsidRPr="00C47F13">
        <w:t>When the UE context in the AMF does not yet include an Allowed NSSAI</w:t>
      </w:r>
      <w:r>
        <w:t xml:space="preserve"> for the corresponding Access Type, the AMF queries the NSSF (see (B) below </w:t>
      </w:r>
      <w:r w:rsidRPr="00C47F13">
        <w:t>for subsequent handling</w:t>
      </w:r>
      <w:r>
        <w:t xml:space="preserve">), except in the case when, based on </w:t>
      </w:r>
      <w:r w:rsidRPr="00C47F13">
        <w:t>configuration in this AMF</w:t>
      </w:r>
      <w:r>
        <w:t xml:space="preserve">, the AMF is allowed to determine whether it can serve the UE (see (A) below </w:t>
      </w:r>
      <w:r w:rsidRPr="00C47F13">
        <w:t>for subsequent handling</w:t>
      </w:r>
      <w:r>
        <w:t>). The address of the NSSF is locally configured in the AMF.</w:t>
      </w:r>
    </w:p>
    <w:p w:rsidR="003E6D08" w:rsidRDefault="003E6D08" w:rsidP="003E6D08">
      <w:pPr>
        <w:pStyle w:val="NO"/>
      </w:pPr>
      <w:r>
        <w:rPr>
          <w:rFonts w:hint="eastAsia"/>
          <w:lang w:eastAsia="zh-CN"/>
        </w:rPr>
        <w:t>NOTE</w:t>
      </w:r>
      <w:r>
        <w:rPr>
          <w:lang w:eastAsia="zh-CN"/>
        </w:rPr>
        <w:t> </w:t>
      </w:r>
      <w:r>
        <w:rPr>
          <w:rFonts w:hint="eastAsia"/>
          <w:lang w:eastAsia="zh-CN"/>
        </w:rPr>
        <w:t>1:</w:t>
      </w:r>
      <w:r>
        <w:rPr>
          <w:lang w:eastAsia="zh-CN"/>
        </w:rPr>
        <w:tab/>
      </w:r>
      <w:r>
        <w:rPr>
          <w:rFonts w:hint="eastAsia"/>
          <w:lang w:eastAsia="zh-CN"/>
        </w:rPr>
        <w:t xml:space="preserve">The configuration </w:t>
      </w:r>
      <w:r>
        <w:rPr>
          <w:lang w:eastAsia="zh-CN"/>
        </w:rPr>
        <w:t xml:space="preserve">in the AMF </w:t>
      </w:r>
      <w:r>
        <w:rPr>
          <w:rFonts w:hint="eastAsia"/>
          <w:lang w:eastAsia="zh-CN"/>
        </w:rPr>
        <w:t xml:space="preserve">depends on </w:t>
      </w:r>
      <w:r>
        <w:rPr>
          <w:lang w:eastAsia="zh-CN"/>
        </w:rPr>
        <w:t>operator'</w:t>
      </w:r>
      <w:r>
        <w:rPr>
          <w:rFonts w:hint="eastAsia"/>
          <w:lang w:eastAsia="zh-CN"/>
        </w:rPr>
        <w:t>s policy.</w:t>
      </w:r>
    </w:p>
    <w:p w:rsidR="003E6D08" w:rsidRDefault="003E6D08" w:rsidP="003E6D08">
      <w:pPr>
        <w:pStyle w:val="B1"/>
      </w:pPr>
      <w:r>
        <w:t>-</w:t>
      </w:r>
      <w:r>
        <w:tab/>
      </w:r>
      <w:r w:rsidRPr="00C47F13">
        <w:t>When the UE context in the AMF already includes an Allowed NSSAI</w:t>
      </w:r>
      <w:r>
        <w:t xml:space="preserve"> for the corresponding Access Type, based on the configuration </w:t>
      </w:r>
      <w:r w:rsidRPr="00C47F13">
        <w:t>for this AMF</w:t>
      </w:r>
      <w:r>
        <w:t xml:space="preserve">, the AMF may be allowed to determine whether it can serve the UE (see (A) below </w:t>
      </w:r>
      <w:r w:rsidRPr="00C47F13">
        <w:t>for subsequent handling</w:t>
      </w:r>
      <w:r>
        <w:t>).</w:t>
      </w:r>
    </w:p>
    <w:p w:rsidR="003E6D08" w:rsidRDefault="003E6D08" w:rsidP="003E6D08">
      <w:pPr>
        <w:pStyle w:val="NO"/>
      </w:pPr>
      <w:r w:rsidRPr="00B6630E">
        <w:t>NOTE</w:t>
      </w:r>
      <w:r>
        <w:rPr>
          <w:lang w:eastAsia="zh-CN"/>
        </w:rPr>
        <w:t> </w:t>
      </w:r>
      <w:r>
        <w:rPr>
          <w:rFonts w:hint="eastAsia"/>
          <w:lang w:eastAsia="zh-CN"/>
        </w:rPr>
        <w:t>2</w:t>
      </w:r>
      <w:r w:rsidRPr="00B6630E">
        <w:t>:</w:t>
      </w:r>
      <w:r w:rsidRPr="00B6630E">
        <w:tab/>
      </w:r>
      <w:r>
        <w:rPr>
          <w:rFonts w:hint="eastAsia"/>
          <w:lang w:eastAsia="zh-CN"/>
        </w:rPr>
        <w:t xml:space="preserve">The configuration </w:t>
      </w:r>
      <w:r>
        <w:rPr>
          <w:lang w:eastAsia="zh-CN"/>
        </w:rPr>
        <w:t xml:space="preserve">in the AMF </w:t>
      </w:r>
      <w:r>
        <w:rPr>
          <w:rFonts w:hint="eastAsia"/>
          <w:lang w:eastAsia="zh-CN"/>
        </w:rPr>
        <w:t>depends on the operator</w:t>
      </w:r>
      <w:r>
        <w:rPr>
          <w:lang w:eastAsia="zh-CN"/>
        </w:rPr>
        <w:t>'</w:t>
      </w:r>
      <w:r>
        <w:rPr>
          <w:rFonts w:hint="eastAsia"/>
          <w:lang w:eastAsia="zh-CN"/>
        </w:rPr>
        <w:t>s policy.</w:t>
      </w:r>
    </w:p>
    <w:p w:rsidR="003E6D08" w:rsidRDefault="003E6D08" w:rsidP="003E6D08">
      <w:r w:rsidRPr="00C47F13">
        <w:rPr>
          <w:b/>
          <w:lang w:eastAsia="zh-CN"/>
        </w:rPr>
        <w:t>(A)</w:t>
      </w:r>
      <w:r w:rsidRPr="00C47F13">
        <w:rPr>
          <w:lang w:eastAsia="zh-CN"/>
        </w:rPr>
        <w:t xml:space="preserve"> Depending on fulfilling the configuration as described above</w:t>
      </w:r>
      <w:r w:rsidRPr="006E1FB0">
        <w:rPr>
          <w:lang w:eastAsia="zh-CN"/>
        </w:rPr>
        <w:t>,</w:t>
      </w:r>
      <w:r>
        <w:rPr>
          <w:lang w:eastAsia="zh-CN"/>
        </w:rPr>
        <w:t xml:space="preserve"> the AMF </w:t>
      </w:r>
      <w:r w:rsidRPr="00C47F13">
        <w:rPr>
          <w:lang w:eastAsia="zh-CN"/>
        </w:rPr>
        <w:t>may be</w:t>
      </w:r>
      <w:r>
        <w:rPr>
          <w:lang w:eastAsia="zh-CN"/>
        </w:rPr>
        <w:t xml:space="preserve"> allowed to determine whether it can serve the UE, </w:t>
      </w:r>
      <w:r w:rsidRPr="00C47F13">
        <w:rPr>
          <w:lang w:eastAsia="zh-CN"/>
        </w:rPr>
        <w:t>and</w:t>
      </w:r>
      <w:r>
        <w:rPr>
          <w:lang w:eastAsia="zh-CN"/>
        </w:rPr>
        <w:t xml:space="preserve"> </w:t>
      </w:r>
      <w:r w:rsidRPr="00A079E5">
        <w:t xml:space="preserve">the </w:t>
      </w:r>
      <w:r>
        <w:t>following is performed:</w:t>
      </w:r>
    </w:p>
    <w:p w:rsidR="003E6D08" w:rsidRDefault="003E6D08" w:rsidP="003E6D08">
      <w:pPr>
        <w:pStyle w:val="B1"/>
      </w:pPr>
      <w:r>
        <w:t>-</w:t>
      </w:r>
      <w:r>
        <w:tab/>
      </w:r>
      <w:r w:rsidRPr="00A079E5">
        <w:t xml:space="preserve">AMF </w:t>
      </w:r>
      <w:r>
        <w:t>checks</w:t>
      </w:r>
      <w:r w:rsidRPr="00A079E5">
        <w:t xml:space="preserve"> whether it can serve all the S-NSSAI(s) from the Requested NSSAI </w:t>
      </w:r>
      <w:r>
        <w:t>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were present in the Subscribed S-NSSAIs (see clause 5.15.3)</w:t>
      </w:r>
      <w:r w:rsidRPr="00A079E5">
        <w:t>.</w:t>
      </w:r>
    </w:p>
    <w:p w:rsidR="003E6D08" w:rsidRPr="00315F12" w:rsidRDefault="003E6D08" w:rsidP="003E6D08">
      <w:pPr>
        <w:pStyle w:val="B2"/>
        <w:rPr>
          <w:lang w:val="en-US"/>
        </w:rPr>
      </w:pPr>
      <w:r>
        <w:t>-</w:t>
      </w:r>
      <w:r>
        <w:tab/>
      </w:r>
      <w:r w:rsidRPr="00A079E5">
        <w:t xml:space="preserve">If this is the case, </w:t>
      </w:r>
      <w:r>
        <w:t xml:space="preserve">the AMF remains </w:t>
      </w:r>
      <w:r w:rsidRPr="00A079E5">
        <w:t xml:space="preserve">the serving AMF for the UE. The Allowed NSSAI is then composed of the list of S-NSSAI(s) in the Requested NSSAI </w:t>
      </w:r>
      <w:r>
        <w:t>permitted</w:t>
      </w:r>
      <w:r w:rsidRPr="00A079E5">
        <w:t xml:space="preserve"> based on the </w:t>
      </w:r>
      <w:r>
        <w:t xml:space="preserve">Subscribed </w:t>
      </w:r>
      <w:r w:rsidRPr="00A079E5">
        <w:t>S-NSSAIs</w:t>
      </w:r>
      <w:r>
        <w:t xml:space="preserve">, or, if no Requested NSSAI was provided, all the S-NSSAI(s) marked as default in the Subscribed S-NSSAIs </w:t>
      </w:r>
      <w:r w:rsidRPr="00C47F13">
        <w:t>(see (C) below</w:t>
      </w:r>
      <w:r w:rsidRPr="00BC4D3E">
        <w:t xml:space="preserve"> for subsequent handling</w:t>
      </w:r>
      <w:r w:rsidRPr="00C47F13">
        <w:t>)</w:t>
      </w:r>
      <w:r w:rsidRPr="00A079E5">
        <w:t>.</w:t>
      </w:r>
      <w:r w:rsidRPr="00B3112E">
        <w:rPr>
          <w:rFonts w:hint="eastAsia"/>
          <w:lang w:eastAsia="ko-KR"/>
        </w:rPr>
        <w:t xml:space="preserve"> </w:t>
      </w:r>
      <w:r w:rsidRPr="00F74A7E">
        <w:rPr>
          <w:rFonts w:hint="eastAsia"/>
        </w:rPr>
        <w:t>It also determines the mapping if</w:t>
      </w:r>
      <w:r w:rsidRPr="00F74A7E">
        <w:t xml:space="preserve"> the S-NSSAI</w:t>
      </w:r>
      <w:r w:rsidRPr="00F74A7E">
        <w:rPr>
          <w:rFonts w:hint="eastAsia"/>
        </w:rPr>
        <w:t>(s)</w:t>
      </w:r>
      <w:r w:rsidRPr="00F74A7E">
        <w:t xml:space="preserve"> included in the </w:t>
      </w:r>
      <w:r w:rsidRPr="004E32C2">
        <w:rPr>
          <w:lang w:eastAsia="ja-JP"/>
        </w:rPr>
        <w:t xml:space="preserve">Allowed </w:t>
      </w:r>
      <w:r w:rsidRPr="00F74A7E">
        <w:t xml:space="preserve">NSSAI </w:t>
      </w:r>
      <w:r w:rsidRPr="004E32C2">
        <w:rPr>
          <w:lang w:eastAsia="ja-JP"/>
        </w:rPr>
        <w:t>need</w:t>
      </w:r>
      <w:r w:rsidRPr="00F74A7E">
        <w:rPr>
          <w:rFonts w:hint="eastAsia"/>
        </w:rPr>
        <w:t>s</w:t>
      </w:r>
      <w:r w:rsidRPr="004E32C2">
        <w:rPr>
          <w:lang w:eastAsia="ja-JP"/>
        </w:rPr>
        <w:t xml:space="preserve"> to be mapped to Subscribed S-NSSAI(s) values</w:t>
      </w:r>
      <w:r>
        <w:rPr>
          <w:lang w:val="en-US" w:eastAsia="ja-JP"/>
        </w:rPr>
        <w:t>. If no Requested NSSAI is provided, or the Requested NSSAI includes an S-NSSAI that is not valid in the Serving PLMN,</w:t>
      </w:r>
      <w:r>
        <w:rPr>
          <w:rFonts w:hint="eastAsia"/>
          <w:lang w:val="en-US" w:eastAsia="zh-CN"/>
        </w:rPr>
        <w:t xml:space="preserve"> </w:t>
      </w:r>
      <w:ins w:id="24" w:author="HW-Nihui4" w:date="2018-04-09T12:06:00Z">
        <w:r w:rsidR="000004ED" w:rsidRPr="003E6D08">
          <w:rPr>
            <w:lang w:eastAsia="zh-CN"/>
          </w:rPr>
          <w:t>or</w:t>
        </w:r>
        <w:r w:rsidR="000004ED">
          <w:rPr>
            <w:rFonts w:hint="eastAsia"/>
            <w:lang w:eastAsia="zh-CN"/>
          </w:rPr>
          <w:t xml:space="preserve"> the Requested NSSAI includes an S-NSSAI that is</w:t>
        </w:r>
        <w:r w:rsidR="000004ED" w:rsidRPr="003E6D08">
          <w:rPr>
            <w:lang w:eastAsia="zh-CN"/>
          </w:rPr>
          <w:t xml:space="preserve"> not permitted </w:t>
        </w:r>
        <w:r w:rsidR="000004ED">
          <w:rPr>
            <w:rFonts w:hint="eastAsia"/>
            <w:lang w:eastAsia="zh-CN"/>
          </w:rPr>
          <w:t>by</w:t>
        </w:r>
        <w:r w:rsidR="000004ED" w:rsidRPr="003E6D08">
          <w:rPr>
            <w:lang w:eastAsia="zh-CN"/>
          </w:rPr>
          <w:t xml:space="preserve"> the Subscribed S-NSSAIs,</w:t>
        </w:r>
      </w:ins>
      <w:r>
        <w:rPr>
          <w:lang w:val="en-US" w:eastAsia="ja-JP"/>
        </w:rPr>
        <w:t xml:space="preserve"> </w:t>
      </w:r>
      <w:r w:rsidRPr="003E6D08">
        <w:rPr>
          <w:lang w:val="en-US" w:eastAsia="ja-JP"/>
        </w:rPr>
        <w:t>the AMF based on the Subscribed S-NSSAI(s) and operator's configuration may also determine the Configured NSSAI for the Serving PLMN or/and the associated mapping of the Configured NSSAI to the Configured NSSAI for the HPLMN.</w:t>
      </w:r>
    </w:p>
    <w:p w:rsidR="003E6D08" w:rsidRPr="00910E68" w:rsidRDefault="003E6D08" w:rsidP="003E6D08">
      <w:pPr>
        <w:pStyle w:val="B2"/>
      </w:pPr>
      <w:r w:rsidRPr="00C47F13">
        <w:t>-</w:t>
      </w:r>
      <w:r w:rsidRPr="00C47F13">
        <w:tab/>
        <w:t>If this is not the case, the AMF queries the NSSF (see (B) below).</w:t>
      </w:r>
    </w:p>
    <w:p w:rsidR="003E6D08" w:rsidRPr="00A079E5" w:rsidRDefault="003E6D08" w:rsidP="003E6D08">
      <w:pPr>
        <w:rPr>
          <w:lang w:eastAsia="zh-CN"/>
        </w:rPr>
      </w:pPr>
      <w:r w:rsidRPr="00C47F13">
        <w:rPr>
          <w:b/>
          <w:lang w:eastAsia="zh-CN"/>
        </w:rPr>
        <w:t>(B)</w:t>
      </w:r>
      <w:r w:rsidRPr="00C47F13">
        <w:rPr>
          <w:lang w:eastAsia="zh-CN"/>
        </w:rPr>
        <w:t xml:space="preserve"> When required </w:t>
      </w:r>
      <w:r w:rsidRPr="00BC4D3E">
        <w:rPr>
          <w:lang w:eastAsia="zh-CN"/>
        </w:rPr>
        <w:t>as described above</w:t>
      </w:r>
      <w:r w:rsidRPr="00C47F13">
        <w:rPr>
          <w:lang w:eastAsia="zh-CN"/>
        </w:rPr>
        <w:t>, the AMF needs to query the NSSF, and</w:t>
      </w:r>
      <w:r>
        <w:rPr>
          <w:lang w:eastAsia="zh-CN"/>
        </w:rPr>
        <w:t xml:space="preserve"> </w:t>
      </w:r>
      <w:r w:rsidRPr="00A079E5">
        <w:rPr>
          <w:lang w:eastAsia="zh-CN"/>
        </w:rPr>
        <w:t>the following is performed:</w:t>
      </w:r>
    </w:p>
    <w:p w:rsidR="003E6D08" w:rsidRDefault="003E6D08" w:rsidP="003E6D08">
      <w:pPr>
        <w:pStyle w:val="B1"/>
      </w:pPr>
      <w:r w:rsidRPr="00A079E5">
        <w:t>-</w:t>
      </w:r>
      <w:r w:rsidRPr="00A079E5">
        <w:tab/>
        <w:t>The AMF queries the NSSF, with Requested NSSAI</w:t>
      </w:r>
      <w:r>
        <w:t>,</w:t>
      </w:r>
      <w:r w:rsidRPr="00A079E5">
        <w:t xml:space="preserve"> </w:t>
      </w:r>
      <w:r>
        <w:t xml:space="preserve">mapping of Requested </w:t>
      </w:r>
      <w:r w:rsidRPr="00115C07">
        <w:t xml:space="preserve">NSSAI </w:t>
      </w:r>
      <w:r>
        <w:t xml:space="preserve">to Configured NSSAI </w:t>
      </w:r>
      <w:r w:rsidRPr="00115C07">
        <w:t>for the HPLMN</w:t>
      </w:r>
      <w:r>
        <w:t xml:space="preserve">, </w:t>
      </w:r>
      <w:r w:rsidRPr="00A079E5">
        <w:t xml:space="preserve">the </w:t>
      </w:r>
      <w:r>
        <w:t>S</w:t>
      </w:r>
      <w:r w:rsidRPr="00A079E5">
        <w:t>ubscribed S-NSSAIs</w:t>
      </w:r>
      <w:r w:rsidRPr="005770A3">
        <w:t xml:space="preserve"> (with </w:t>
      </w:r>
      <w:r w:rsidRPr="007B7D5A">
        <w:t xml:space="preserve">an </w:t>
      </w:r>
      <w:r w:rsidRPr="005770A3">
        <w:t>indication if marked as default S-NSSAI)</w:t>
      </w:r>
      <w:r>
        <w:t>, any Allowed NSSAI it might have for the other Access Type (including its mapping to the Configured NSSAI for the HPLMN), PLMN ID of the SUPI</w:t>
      </w:r>
      <w:r w:rsidRPr="005770A3">
        <w:t xml:space="preserve"> and </w:t>
      </w:r>
      <w:r w:rsidRPr="009A5963">
        <w:t>UE's current Tracking Area(s).</w:t>
      </w:r>
    </w:p>
    <w:p w:rsidR="003E6D08" w:rsidRDefault="003E6D08" w:rsidP="003E6D08">
      <w:pPr>
        <w:pStyle w:val="NO"/>
      </w:pPr>
      <w:r w:rsidRPr="00FE153C">
        <w:t>NOTE</w:t>
      </w:r>
      <w:r>
        <w:t> 3</w:t>
      </w:r>
      <w:r w:rsidRPr="00FE153C">
        <w:t>:</w:t>
      </w:r>
      <w:r w:rsidRPr="00FE153C">
        <w:tab/>
      </w:r>
      <w:r w:rsidRPr="009A5963">
        <w:t>When more than one UE</w:t>
      </w:r>
      <w:r>
        <w:t>'</w:t>
      </w:r>
      <w:r w:rsidRPr="009A5963">
        <w:t>s Tracking Area is indicated, the UE is using more than one Access Type.</w:t>
      </w:r>
    </w:p>
    <w:p w:rsidR="003E6D08" w:rsidRDefault="003E6D08" w:rsidP="003E6D08">
      <w:pPr>
        <w:pStyle w:val="B1"/>
      </w:pPr>
      <w:r w:rsidRPr="00A079E5">
        <w:t>-</w:t>
      </w:r>
      <w:r w:rsidRPr="00A079E5">
        <w:tab/>
        <w:t>Based on this information</w:t>
      </w:r>
      <w:r>
        <w:t>,</w:t>
      </w:r>
      <w:r w:rsidRPr="00A079E5">
        <w:t xml:space="preserve"> local configuration</w:t>
      </w:r>
      <w:r>
        <w:t xml:space="preserve">, and other locally available information including RAN capabilities in the </w:t>
      </w:r>
      <w:r>
        <w:rPr>
          <w:lang w:val="en-US"/>
        </w:rPr>
        <w:t>current Tracking</w:t>
      </w:r>
      <w:r>
        <w:t xml:space="preserve"> </w:t>
      </w:r>
      <w:r w:rsidRPr="00B8479B">
        <w:t xml:space="preserve">Area </w:t>
      </w:r>
      <w:r>
        <w:t>for the UE or load level information for a network slice instance provided by the NWDAF</w:t>
      </w:r>
      <w:r w:rsidRPr="00A079E5">
        <w:t xml:space="preserve">, the NSSF </w:t>
      </w:r>
      <w:r>
        <w:t>does the following:</w:t>
      </w:r>
    </w:p>
    <w:p w:rsidR="003E6D08" w:rsidRPr="003F3BB4" w:rsidRDefault="003E6D08" w:rsidP="003E6D08">
      <w:pPr>
        <w:pStyle w:val="B2"/>
      </w:pPr>
      <w:r w:rsidRPr="00A2361D">
        <w:rPr>
          <w:lang w:val="en-US"/>
        </w:rPr>
        <w:t>-</w:t>
      </w:r>
      <w:r w:rsidRPr="00A2361D">
        <w:rPr>
          <w:lang w:val="en-US"/>
        </w:rPr>
        <w:tab/>
      </w:r>
      <w:r w:rsidRPr="00A2361D">
        <w:t>It verifies</w:t>
      </w:r>
      <w:r>
        <w:t xml:space="preserve"> which</w:t>
      </w:r>
      <w:r w:rsidRPr="00A2361D">
        <w:t xml:space="preserve"> S-NSSAI(s) in the Requested NSSAI are permitted based on the Subscribed S-NSSAIs and the mapping of Requested NSSAI to Configured NSSAI for the HPLMN.</w:t>
      </w:r>
      <w:r>
        <w:t xml:space="preserve"> It considers the S-NSSAI(s) marked as default in the Subscribed S-NSSAIs in the case that no S-NSSAI from the Requested NSSAI are present in the Subscribed S-NSSAIs.</w:t>
      </w:r>
    </w:p>
    <w:p w:rsidR="003E6D08" w:rsidRPr="00A2361D" w:rsidRDefault="003E6D08" w:rsidP="003E6D08">
      <w:pPr>
        <w:pStyle w:val="B2"/>
      </w:pPr>
      <w:r w:rsidRPr="00A2361D">
        <w:t>-</w:t>
      </w:r>
      <w:r w:rsidRPr="00A2361D">
        <w:tab/>
        <w:t xml:space="preserve">It selects the Network Slice instance(s) to serve the UE. When multiple Network Slice instances in the UE's Tracking Areas are able to serve a given S-NSSAI, based on operator's configuration, the NSSF may select </w:t>
      </w:r>
      <w:r w:rsidRPr="00A2361D">
        <w:rPr>
          <w:lang w:val="en-US"/>
        </w:rPr>
        <w:t xml:space="preserve">one of them </w:t>
      </w:r>
      <w:r w:rsidRPr="00A2361D">
        <w:t>to serve the UE</w:t>
      </w:r>
      <w:r w:rsidRPr="00A2361D">
        <w:rPr>
          <w:lang w:val="en-US"/>
        </w:rPr>
        <w:t>,</w:t>
      </w:r>
      <w:r w:rsidRPr="00A2361D">
        <w:t xml:space="preserve"> or the NSSF may defer the selection of the Network Slice instance until a NF/service within the Network Slice instance needs to be selected.</w:t>
      </w:r>
    </w:p>
    <w:p w:rsidR="003E6D08" w:rsidRDefault="003E6D08" w:rsidP="003E6D08">
      <w:pPr>
        <w:pStyle w:val="B2"/>
      </w:pPr>
      <w:r w:rsidRPr="00A2361D">
        <w:t>-</w:t>
      </w:r>
      <w:r w:rsidRPr="00A2361D">
        <w:tab/>
        <w:t>It determines the target AMF Set to be used to serve the UE, or, based on configuration, the list of candidate</w:t>
      </w:r>
      <w:r>
        <w:t xml:space="preserve"> AMF(s), possibly after querying the NRF.</w:t>
      </w:r>
    </w:p>
    <w:p w:rsidR="003E6D08" w:rsidRDefault="003E6D08" w:rsidP="003E6D08">
      <w:pPr>
        <w:pStyle w:val="B2"/>
      </w:pPr>
      <w:r>
        <w:lastRenderedPageBreak/>
        <w:t>-</w:t>
      </w:r>
      <w:r>
        <w:tab/>
        <w:t xml:space="preserve">It determines </w:t>
      </w:r>
      <w:r w:rsidRPr="00A079E5">
        <w:t>the Allowed NSSAI</w:t>
      </w:r>
      <w:r>
        <w:t xml:space="preserve">(s) for the applicable Access Type(s), </w:t>
      </w:r>
      <w:r w:rsidRPr="00AF6EAE">
        <w:t>taking also into account the availability of the Network Slice instances</w:t>
      </w:r>
      <w:r w:rsidRPr="00D816D0">
        <w:t xml:space="preserve"> </w:t>
      </w:r>
      <w:r>
        <w:t>as described in clause 5.1</w:t>
      </w:r>
      <w:r>
        <w:rPr>
          <w:lang w:val="en-US"/>
        </w:rPr>
        <w:t>5</w:t>
      </w:r>
      <w:r>
        <w:t>.</w:t>
      </w:r>
      <w:r>
        <w:rPr>
          <w:lang w:val="en-US"/>
        </w:rPr>
        <w:t xml:space="preserve">8 </w:t>
      </w:r>
      <w:r w:rsidRPr="00D816D0">
        <w:t xml:space="preserve">that are able to serve the S-NSSAI(s) in the Allowed NSSAI in the current </w:t>
      </w:r>
      <w:r>
        <w:rPr>
          <w:lang w:val="en-US"/>
        </w:rPr>
        <w:t xml:space="preserve">UE's </w:t>
      </w:r>
      <w:r>
        <w:t>Tracking</w:t>
      </w:r>
      <w:r w:rsidRPr="00D816D0">
        <w:t xml:space="preserve"> </w:t>
      </w:r>
      <w:r>
        <w:rPr>
          <w:lang w:val="en-US"/>
        </w:rPr>
        <w:t>A</w:t>
      </w:r>
      <w:r w:rsidRPr="00D816D0">
        <w:t>rea</w:t>
      </w:r>
      <w:r>
        <w:rPr>
          <w:lang w:val="en-US"/>
        </w:rPr>
        <w:t>s</w:t>
      </w:r>
      <w:r>
        <w:t>.</w:t>
      </w:r>
    </w:p>
    <w:p w:rsidR="003E6D08" w:rsidRPr="00A318B9" w:rsidRDefault="003E6D08" w:rsidP="003E6D08">
      <w:pPr>
        <w:pStyle w:val="B2"/>
        <w:rPr>
          <w:lang w:val="en-US"/>
        </w:rPr>
      </w:pPr>
      <w:r>
        <w:rPr>
          <w:rFonts w:hint="eastAsia"/>
          <w:lang w:eastAsia="ko-KR"/>
        </w:rPr>
        <w:t>-</w:t>
      </w:r>
      <w:r>
        <w:rPr>
          <w:rFonts w:hint="eastAsia"/>
          <w:lang w:eastAsia="ko-KR"/>
        </w:rPr>
        <w:tab/>
      </w:r>
      <w:r w:rsidRPr="00B46D05">
        <w:rPr>
          <w:rFonts w:hint="eastAsia"/>
        </w:rPr>
        <w:t xml:space="preserve">It also determines the mapping </w:t>
      </w:r>
      <w:r>
        <w:t xml:space="preserve">of each S-NSSAI of the Allowed NSSAI(s) to the Subscribed S-SNSSAIs </w:t>
      </w:r>
      <w:r w:rsidRPr="00B46D05">
        <w:rPr>
          <w:rFonts w:hint="eastAsia"/>
        </w:rPr>
        <w:t>if</w:t>
      </w:r>
      <w:r w:rsidRPr="00B46D05">
        <w:t xml:space="preserve"> </w:t>
      </w:r>
      <w:r>
        <w:t>necessary</w:t>
      </w:r>
      <w:r>
        <w:rPr>
          <w:lang w:val="en-US" w:eastAsia="ja-JP"/>
        </w:rPr>
        <w:t>.</w:t>
      </w:r>
    </w:p>
    <w:p w:rsidR="003E6D08" w:rsidRDefault="003E6D08" w:rsidP="003E6D08">
      <w:pPr>
        <w:pStyle w:val="B2"/>
      </w:pPr>
      <w:r w:rsidRPr="00A05FCC">
        <w:t>-</w:t>
      </w:r>
      <w:r w:rsidRPr="00A05FCC">
        <w:tab/>
        <w:t xml:space="preserve">Based on </w:t>
      </w:r>
      <w:r w:rsidRPr="00E16219">
        <w:t xml:space="preserve">operator </w:t>
      </w:r>
      <w:r w:rsidRPr="00A05FCC">
        <w:t xml:space="preserve">configuration, </w:t>
      </w:r>
      <w:r w:rsidRPr="00E16219">
        <w:t>the NSSF</w:t>
      </w:r>
      <w:r w:rsidRPr="00A05FCC">
        <w:t xml:space="preserve"> may determine the NRF(s) to be used to select NFs/services </w:t>
      </w:r>
      <w:r w:rsidRPr="00D816D0">
        <w:t>within</w:t>
      </w:r>
      <w:r w:rsidRPr="00A05FCC">
        <w:t xml:space="preserve"> </w:t>
      </w:r>
      <w:r w:rsidRPr="00E16219">
        <w:t xml:space="preserve">the </w:t>
      </w:r>
      <w:r w:rsidRPr="00D816D0">
        <w:t>selected N</w:t>
      </w:r>
      <w:r w:rsidRPr="00A05FCC">
        <w:t xml:space="preserve">etwork </w:t>
      </w:r>
      <w:r w:rsidRPr="00D816D0">
        <w:t>S</w:t>
      </w:r>
      <w:r w:rsidRPr="00A05FCC">
        <w:t>lice instance(s).</w:t>
      </w:r>
    </w:p>
    <w:p w:rsidR="003E6D08" w:rsidRDefault="003E6D08" w:rsidP="003E6D08">
      <w:pPr>
        <w:pStyle w:val="B2"/>
      </w:pPr>
      <w:r>
        <w:t>-</w:t>
      </w:r>
      <w:r>
        <w:tab/>
        <w:t>Additional processing to determine the Allowed NSSAI(s) in roaming scenarios</w:t>
      </w:r>
      <w:r w:rsidRPr="00B3112E">
        <w:rPr>
          <w:rFonts w:hint="eastAsia"/>
          <w:lang w:eastAsia="ko-KR"/>
        </w:rPr>
        <w:t xml:space="preserve"> </w:t>
      </w:r>
      <w:bookmarkStart w:id="25" w:name="_Hlk497413872"/>
      <w:r w:rsidRPr="00B3112E">
        <w:rPr>
          <w:rFonts w:hint="eastAsia"/>
          <w:lang w:eastAsia="ko-KR"/>
        </w:rPr>
        <w:t>and the mapping to the Subscribed S-NSSAIs</w:t>
      </w:r>
      <w:bookmarkEnd w:id="25"/>
      <w:r>
        <w:t>, as described in clause 5.15.6.</w:t>
      </w:r>
    </w:p>
    <w:p w:rsidR="003E6D08" w:rsidRDefault="003E6D08" w:rsidP="003E6D08">
      <w:pPr>
        <w:pStyle w:val="B2"/>
      </w:pPr>
      <w:r>
        <w:t>-</w:t>
      </w:r>
      <w:r>
        <w:tab/>
        <w:t>If no Requested NSSAI is provided or the Requested NSSAI includes an S-NSSAI that is not valid in the Serving PLMN,</w:t>
      </w:r>
      <w:ins w:id="26" w:author="HW-Nihui4" w:date="2018-04-09T12:07:00Z">
        <w:r w:rsidR="000004ED">
          <w:t xml:space="preserve"> </w:t>
        </w:r>
        <w:r w:rsidR="000004ED" w:rsidRPr="003E6D08">
          <w:rPr>
            <w:lang w:eastAsia="zh-CN"/>
          </w:rPr>
          <w:t>or</w:t>
        </w:r>
        <w:r w:rsidR="000004ED">
          <w:rPr>
            <w:rFonts w:hint="eastAsia"/>
            <w:lang w:eastAsia="zh-CN"/>
          </w:rPr>
          <w:t xml:space="preserve"> the Requested NSSAI includes an S-NSSAI that is</w:t>
        </w:r>
        <w:r w:rsidR="000004ED" w:rsidRPr="003E6D08">
          <w:rPr>
            <w:lang w:eastAsia="zh-CN"/>
          </w:rPr>
          <w:t xml:space="preserve"> not permitted </w:t>
        </w:r>
        <w:r w:rsidR="000004ED">
          <w:rPr>
            <w:rFonts w:hint="eastAsia"/>
            <w:lang w:eastAsia="zh-CN"/>
          </w:rPr>
          <w:t>by</w:t>
        </w:r>
        <w:r w:rsidR="000004ED" w:rsidRPr="003E6D08">
          <w:rPr>
            <w:lang w:eastAsia="zh-CN"/>
          </w:rPr>
          <w:t xml:space="preserve"> the Subscribed S-NSSAIs,</w:t>
        </w:r>
      </w:ins>
      <w:r>
        <w:t xml:space="preserve"> the NSSF based on the Subscribed S-NSSAI(s) and operator configuration may derive the Configured NSSAI for the Serving PLMN or/and the associated mapping of the Configured NSSAI to the Configured NSSAI for the HPLMN.</w:t>
      </w:r>
    </w:p>
    <w:p w:rsidR="003E6D08" w:rsidRPr="00F36AF2" w:rsidRDefault="003E6D08" w:rsidP="003E6D08">
      <w:pPr>
        <w:pStyle w:val="B1"/>
      </w:pPr>
      <w:r>
        <w:t>-</w:t>
      </w:r>
      <w:r>
        <w:tab/>
        <w:t>The NSSF returns to the current AMF the Allowed NSSAI</w:t>
      </w:r>
      <w:bookmarkStart w:id="27" w:name="_Hlk497413897"/>
      <w:r>
        <w:t xml:space="preserve"> for the applicable Access Type(s)</w:t>
      </w:r>
      <w:r w:rsidRPr="00B3112E">
        <w:rPr>
          <w:rFonts w:hint="eastAsia"/>
          <w:lang w:eastAsia="ko-KR"/>
        </w:rPr>
        <w:t>, the mapping</w:t>
      </w:r>
      <w:r>
        <w:rPr>
          <w:lang w:eastAsia="ko-KR"/>
        </w:rPr>
        <w:t xml:space="preserve"> of each S-NSSAI of the Allowed NSSAI to the Subscribed S-NSSAIs</w:t>
      </w:r>
      <w:r w:rsidRPr="00B3112E">
        <w:rPr>
          <w:rFonts w:hint="eastAsia"/>
          <w:lang w:eastAsia="ko-KR"/>
        </w:rPr>
        <w:t xml:space="preserve"> if determined</w:t>
      </w:r>
      <w:bookmarkEnd w:id="27"/>
      <w:r>
        <w:t xml:space="preserve"> and the target AMF Set, or, based on configuration, the list of candidate AMF(s). </w:t>
      </w:r>
      <w:r w:rsidRPr="00D816D0">
        <w:t>T</w:t>
      </w:r>
      <w:r w:rsidRPr="0009778E">
        <w:t>he NSSF may return</w:t>
      </w:r>
      <w:r w:rsidRPr="00D816D0">
        <w:t xml:space="preserve"> the NRF(s)</w:t>
      </w:r>
      <w:r w:rsidRPr="0009778E">
        <w:t xml:space="preserve"> </w:t>
      </w:r>
      <w:r w:rsidRPr="00D816D0">
        <w:t>to be used to select NFs/services within the selected Network Slice instance(s)</w:t>
      </w:r>
      <w:r>
        <w:t>,</w:t>
      </w:r>
      <w:r w:rsidRPr="00094732">
        <w:t xml:space="preserve"> </w:t>
      </w:r>
      <w:r>
        <w:t xml:space="preserve">and the </w:t>
      </w:r>
      <w:r w:rsidRPr="00145634">
        <w:t>NRF to be used to determine the list of candidate AMF(s) from the AMF Set</w:t>
      </w:r>
      <w:r w:rsidRPr="00D816D0">
        <w:t>.</w:t>
      </w:r>
      <w:r>
        <w:t xml:space="preserve"> </w:t>
      </w:r>
      <w:r>
        <w:rPr>
          <w:lang w:val="en-US"/>
        </w:rPr>
        <w:t>The NSSF may return NSI ID(s) to be associated to the Network Slice instance(s) corresponding to certain S-NSSAIs</w:t>
      </w:r>
      <w:r w:rsidRPr="00D816D0">
        <w:t>.</w:t>
      </w:r>
      <w:r>
        <w:rPr>
          <w:lang w:val="en-US"/>
        </w:rPr>
        <w:t xml:space="preserve"> NSSF</w:t>
      </w:r>
      <w:r>
        <w:t xml:space="preserve"> may return the </w:t>
      </w:r>
      <w:r>
        <w:rPr>
          <w:lang w:val="en-US"/>
        </w:rPr>
        <w:t xml:space="preserve">rejected </w:t>
      </w:r>
      <w:r w:rsidRPr="009A5963">
        <w:rPr>
          <w:lang w:val="en-US"/>
        </w:rPr>
        <w:t>S-NSSAI(s) as described in clause</w:t>
      </w:r>
      <w:r>
        <w:rPr>
          <w:lang w:val="en-US"/>
        </w:rPr>
        <w:t> </w:t>
      </w:r>
      <w:r w:rsidRPr="009A5963">
        <w:rPr>
          <w:lang w:eastAsia="zh-CN"/>
        </w:rPr>
        <w:t>5.15.4.1</w:t>
      </w:r>
      <w:r>
        <w:t>. The NSSF may return the Configured NSSAI for the Serving PLMN and the the associated mapping of the Configured NSSAI to the Configured NSSAI for the HPLMN.</w:t>
      </w:r>
    </w:p>
    <w:p w:rsidR="003E6D08" w:rsidRDefault="003E6D08" w:rsidP="003E6D08">
      <w:pPr>
        <w:pStyle w:val="B1"/>
      </w:pPr>
      <w:r w:rsidDel="002D19E7">
        <w:t xml:space="preserve"> </w:t>
      </w:r>
      <w:r>
        <w:t>-</w:t>
      </w:r>
      <w:r>
        <w:tab/>
        <w:t>Depending on the available information and based on configuration</w:t>
      </w:r>
      <w:r w:rsidRPr="00A079E5">
        <w:t xml:space="preserve">, </w:t>
      </w:r>
      <w:r>
        <w:t>the AMF</w:t>
      </w:r>
      <w:r w:rsidRPr="00A079E5">
        <w:t xml:space="preserve"> </w:t>
      </w:r>
      <w:r>
        <w:t xml:space="preserve">may </w:t>
      </w:r>
      <w:r w:rsidRPr="00A079E5">
        <w:t>quer</w:t>
      </w:r>
      <w:r>
        <w:t>y</w:t>
      </w:r>
      <w:r w:rsidRPr="00A079E5">
        <w:t xml:space="preserve"> the </w:t>
      </w:r>
      <w:r>
        <w:t xml:space="preserve">appropriate </w:t>
      </w:r>
      <w:r w:rsidRPr="00A079E5">
        <w:t xml:space="preserve">NRF </w:t>
      </w:r>
      <w:r>
        <w:t>(e.g. locally pre-configured or provided by the NSSF)</w:t>
      </w:r>
      <w:r>
        <w:rPr>
          <w:lang w:val="en-US"/>
        </w:rPr>
        <w:t xml:space="preserve"> </w:t>
      </w:r>
      <w:r w:rsidRPr="00A079E5">
        <w:t xml:space="preserve">with the </w:t>
      </w:r>
      <w:r>
        <w:t xml:space="preserve">target </w:t>
      </w:r>
      <w:r w:rsidRPr="00A079E5">
        <w:t>AMF Set. The NRF returns a list of candidate AMFs.</w:t>
      </w:r>
    </w:p>
    <w:p w:rsidR="003E6D08" w:rsidRPr="00A079E5" w:rsidRDefault="003E6D08" w:rsidP="003E6D08">
      <w:pPr>
        <w:pStyle w:val="B1"/>
      </w:pPr>
      <w:r>
        <w:t>-</w:t>
      </w:r>
      <w:r>
        <w:tab/>
        <w:t>If rerouting to a target serving AMF is necessary, t</w:t>
      </w:r>
      <w:r w:rsidRPr="00A079E5">
        <w:t xml:space="preserve">he </w:t>
      </w:r>
      <w:r>
        <w:t xml:space="preserve">current </w:t>
      </w:r>
      <w:r w:rsidRPr="00A079E5">
        <w:t xml:space="preserve">AMF reroutes the Registration Request to a </w:t>
      </w:r>
      <w:r>
        <w:t xml:space="preserve">target </w:t>
      </w:r>
      <w:r w:rsidRPr="00A079E5">
        <w:t>serving AMF as described in clause</w:t>
      </w:r>
      <w:r>
        <w:t> </w:t>
      </w:r>
      <w:r w:rsidRPr="00A079E5">
        <w:t>5.15.5.2.3.</w:t>
      </w:r>
    </w:p>
    <w:p w:rsidR="003E6D08" w:rsidRDefault="003E6D08" w:rsidP="003E6D08">
      <w:r w:rsidRPr="0009778E">
        <w:rPr>
          <w:b/>
          <w:bCs/>
        </w:rPr>
        <w:t xml:space="preserve">(C) </w:t>
      </w:r>
      <w:r>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B3112E">
        <w:rPr>
          <w:rFonts w:hint="eastAsia"/>
          <w:lang w:eastAsia="ko-KR"/>
        </w:rPr>
        <w:t xml:space="preserve"> </w:t>
      </w:r>
      <w:bookmarkStart w:id="28" w:name="_Hlk497413914"/>
      <w:r w:rsidRPr="00B3112E">
        <w:rPr>
          <w:rFonts w:hint="eastAsia"/>
          <w:lang w:eastAsia="ko-KR"/>
        </w:rPr>
        <w:t xml:space="preserve">and the mapping </w:t>
      </w:r>
      <w:r>
        <w:rPr>
          <w:lang w:eastAsia="ko-KR"/>
        </w:rPr>
        <w:t xml:space="preserve">of the Allowed NSSAI </w:t>
      </w:r>
      <w:r w:rsidRPr="00B3112E">
        <w:rPr>
          <w:rFonts w:hint="eastAsia"/>
          <w:lang w:eastAsia="ko-KR"/>
        </w:rPr>
        <w:t>to the Subscribed S-NSSAIs if provided</w:t>
      </w:r>
      <w:bookmarkEnd w:id="28"/>
      <w:r>
        <w:t xml:space="preserve">. The AMF may </w:t>
      </w:r>
      <w:r w:rsidRPr="009A5963">
        <w:t>r</w:t>
      </w:r>
      <w:r w:rsidRPr="0041447E">
        <w:t>eturn</w:t>
      </w:r>
      <w:r w:rsidRPr="0041447E">
        <w:rPr>
          <w:lang w:val="en-US"/>
        </w:rPr>
        <w:t xml:space="preserve"> the rejecte</w:t>
      </w:r>
      <w:r w:rsidRPr="009A5963">
        <w:rPr>
          <w:lang w:val="en-US"/>
        </w:rPr>
        <w:t>d S-NSSAI(s) as described in clause</w:t>
      </w:r>
      <w:r>
        <w:rPr>
          <w:lang w:val="en-US"/>
        </w:rPr>
        <w:t> </w:t>
      </w:r>
      <w:r w:rsidRPr="009A5963">
        <w:rPr>
          <w:lang w:eastAsia="zh-CN"/>
        </w:rPr>
        <w:t>5.15.4.1</w:t>
      </w:r>
      <w:r>
        <w:t>.</w:t>
      </w:r>
    </w:p>
    <w:p w:rsidR="003E6D08" w:rsidRDefault="003E6D08" w:rsidP="003E6D08">
      <w:pPr>
        <w:pStyle w:val="NO"/>
      </w:pPr>
      <w:r>
        <w:t>NOTE:</w:t>
      </w:r>
      <w:r>
        <w:tab/>
        <w:t>As there is a single distinct Registration Area for Non-3GPP access in a PLMN, the S-NSSAIs in the Allowed NSSAI for this Registration Area (i.e. for Non-3GPP access) are available homogeneously in the PLMN.</w:t>
      </w:r>
    </w:p>
    <w:p w:rsidR="003E6D08" w:rsidRPr="00B6630E" w:rsidRDefault="003E6D08" w:rsidP="003E6D08">
      <w:r w:rsidRPr="00B6630E">
        <w:t xml:space="preserve">Upon successful Registration, the UE is provided with a </w:t>
      </w:r>
      <w:r>
        <w:t>5G-S-TMSI</w:t>
      </w:r>
      <w:r w:rsidRPr="00B6630E">
        <w:t xml:space="preserve"> by the serving AMF. The UE shall include this </w:t>
      </w:r>
      <w:r>
        <w:t>5G-S-TMSI</w:t>
      </w:r>
      <w:r w:rsidRPr="00B6630E">
        <w:t xml:space="preserve"> in any RRC Connection Establishment during subsequent initial accesses to enable the RAN to route the NAS signalling between the UE and the appropriate AMF.</w:t>
      </w:r>
    </w:p>
    <w:p w:rsidR="003E6D08" w:rsidRDefault="003E6D08" w:rsidP="003E6D08">
      <w:r>
        <w:t>If t</w:t>
      </w:r>
      <w:r w:rsidRPr="00B6630E">
        <w:t xml:space="preserve">he UE </w:t>
      </w:r>
      <w:r w:rsidRPr="00A079E5">
        <w:t>receives an Allowed NSSAI from the serving AMF</w:t>
      </w:r>
      <w:r>
        <w:t xml:space="preserve"> over an Access Type</w:t>
      </w:r>
      <w:r w:rsidRPr="00A079E5">
        <w:t xml:space="preserve">, it </w:t>
      </w:r>
      <w:r w:rsidRPr="00B6630E">
        <w:t xml:space="preserve">shall store this new Allowed NSSAI </w:t>
      </w:r>
      <w:r>
        <w:t xml:space="preserve">and the associated mapping of the Allowed NSSAI to the Configured NSSAI for the HPLMN, if any, </w:t>
      </w:r>
      <w:r w:rsidRPr="00B6630E">
        <w:t xml:space="preserve">and override any previously stored Allowed NSSAI for </w:t>
      </w:r>
      <w:r>
        <w:t xml:space="preserve">these </w:t>
      </w:r>
      <w:r w:rsidRPr="00B6630E">
        <w:t>PLMN</w:t>
      </w:r>
      <w:r>
        <w:t xml:space="preserve"> and Access Type</w:t>
      </w:r>
      <w:r w:rsidRPr="00B6630E">
        <w:t xml:space="preserve">, as described in </w:t>
      </w:r>
      <w:r>
        <w:t>clause </w:t>
      </w:r>
      <w:r w:rsidRPr="00B6630E">
        <w:t>5.15.4</w:t>
      </w:r>
      <w:r w:rsidRPr="00E23B0B">
        <w:t>.1</w:t>
      </w:r>
      <w:r w:rsidRPr="00B6630E">
        <w:t>.</w:t>
      </w:r>
    </w:p>
    <w:p w:rsidR="003E6D08" w:rsidRPr="00855415" w:rsidRDefault="003E6D08" w:rsidP="003E6D08">
      <w:r w:rsidRPr="00855415">
        <w:t xml:space="preserve">When no Requested NSSAI was included or when an S-NSSAI was rejected </w:t>
      </w:r>
      <w:r>
        <w:t>in the PLMN</w:t>
      </w:r>
      <w:r w:rsidRPr="00855415">
        <w:t xml:space="preserve">, the AMF may update the UE slice configuration information for the PLMN </w:t>
      </w:r>
      <w:r w:rsidRPr="004D5559">
        <w:t>as described in clause</w:t>
      </w:r>
      <w:r>
        <w:t> </w:t>
      </w:r>
      <w:r w:rsidRPr="004D5559">
        <w:t>5.15.4.2</w:t>
      </w:r>
      <w:r>
        <w:t>.</w:t>
      </w:r>
    </w:p>
    <w:p w:rsidR="003E6D08" w:rsidRDefault="003E6D08" w:rsidP="003E6D08">
      <w:r>
        <w:t>If the UE receives a Configured NSSAI for the Serving PLMN and the associated mapping of the Configured NSSAI to the Configured NSSAI for the HPLMN, the UE shall store this new Configured NSSAI for the Serving PLMN and the associated mapping information, and override any previously stored Configured NSSAI for this PLMN and the associated mapping information, as described in clause 5.15.4.1.</w:t>
      </w:r>
    </w:p>
    <w:p w:rsidR="00E408D9" w:rsidRDefault="00E408D9" w:rsidP="00E408D9">
      <w:pPr>
        <w:jc w:val="center"/>
        <w:rPr>
          <w:color w:val="FF0000"/>
          <w:sz w:val="44"/>
          <w:szCs w:val="44"/>
        </w:rPr>
      </w:pPr>
      <w:r>
        <w:rPr>
          <w:color w:val="FF0000"/>
          <w:sz w:val="44"/>
          <w:szCs w:val="44"/>
        </w:rPr>
        <w:t>***** End</w:t>
      </w:r>
      <w:r w:rsidRPr="003E4608">
        <w:rPr>
          <w:color w:val="FF0000"/>
          <w:sz w:val="44"/>
          <w:szCs w:val="44"/>
        </w:rPr>
        <w:t xml:space="preserve"> </w:t>
      </w:r>
      <w:r>
        <w:rPr>
          <w:color w:val="FF0000"/>
          <w:sz w:val="44"/>
          <w:szCs w:val="44"/>
        </w:rPr>
        <w:t xml:space="preserve">of </w:t>
      </w:r>
      <w:r w:rsidRPr="003E4608">
        <w:rPr>
          <w:color w:val="FF0000"/>
          <w:sz w:val="44"/>
          <w:szCs w:val="44"/>
        </w:rPr>
        <w:t>Change *****</w:t>
      </w:r>
    </w:p>
    <w:p w:rsidR="00E408D9" w:rsidRPr="00E130E2" w:rsidRDefault="00E408D9" w:rsidP="00E408D9">
      <w:pPr>
        <w:rPr>
          <w:noProof/>
        </w:rPr>
      </w:pPr>
    </w:p>
    <w:sectPr w:rsidR="00E408D9" w:rsidRPr="00E130E2" w:rsidSect="00B33D4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1A70" w:rsidRDefault="003E1A70">
      <w:r>
        <w:separator/>
      </w:r>
    </w:p>
  </w:endnote>
  <w:endnote w:type="continuationSeparator" w:id="0">
    <w:p w:rsidR="003E1A70" w:rsidRDefault="003E1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5FA7" w:rsidRDefault="00E65FA7" w:rsidP="00E65FA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1A70" w:rsidRDefault="003E1A70">
      <w:r>
        <w:separator/>
      </w:r>
    </w:p>
  </w:footnote>
  <w:footnote w:type="continuationSeparator" w:id="0">
    <w:p w:rsidR="003E1A70" w:rsidRDefault="003E1A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5718F1">
      <w:fldChar w:fldCharType="begin"/>
    </w:r>
    <w:r w:rsidR="000004ED">
      <w:instrText>PAGE</w:instrText>
    </w:r>
    <w:r w:rsidR="005718F1">
      <w:fldChar w:fldCharType="separate"/>
    </w:r>
    <w:r>
      <w:rPr>
        <w:noProof/>
      </w:rPr>
      <w:t>1</w:t>
    </w:r>
    <w:r w:rsidR="005718F1">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5FA7" w:rsidRPr="00E65FA7" w:rsidRDefault="00E65FA7" w:rsidP="00E65FA7">
    <w:pPr>
      <w:rPr>
        <w:rFonts w:ascii="Arial" w:hAnsi="Arial" w:cs="Arial"/>
        <w:b/>
        <w:bCs/>
        <w:sz w:val="18"/>
      </w:rPr>
    </w:pPr>
    <w:r>
      <w:rPr>
        <w:rFonts w:ascii="Arial" w:hAnsi="Arial" w:cs="Arial"/>
        <w:b/>
        <w:bCs/>
        <w:sz w:val="18"/>
      </w:rPr>
      <w:t>SA WG2 Temporary Document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Pr="005D2A91" w:rsidRDefault="005D2A91" w:rsidP="005D2A91">
    <w:pPr>
      <w:rPr>
        <w:rFonts w:ascii="Arial" w:hAnsi="Arial" w:cs="Arial"/>
        <w:b/>
        <w:bCs/>
        <w:sz w:val="18"/>
      </w:rPr>
    </w:pPr>
    <w:r>
      <w:rPr>
        <w:rFonts w:ascii="Arial" w:hAnsi="Arial" w:cs="Arial"/>
        <w:b/>
        <w:bCs/>
        <w:sz w:val="18"/>
      </w:rPr>
      <w:t>SA WG2 Temporary Document</w:t>
    </w:r>
    <w:r w:rsidR="00695808">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Nihui4">
    <w15:presenceInfo w15:providerId="None" w15:userId="HW-Nihu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4ED"/>
    <w:rsid w:val="0000225B"/>
    <w:rsid w:val="00022E4A"/>
    <w:rsid w:val="0003180B"/>
    <w:rsid w:val="000362A4"/>
    <w:rsid w:val="0005640B"/>
    <w:rsid w:val="00056444"/>
    <w:rsid w:val="00057710"/>
    <w:rsid w:val="0007405B"/>
    <w:rsid w:val="000851B5"/>
    <w:rsid w:val="000904B0"/>
    <w:rsid w:val="000A323D"/>
    <w:rsid w:val="000A6394"/>
    <w:rsid w:val="000C038A"/>
    <w:rsid w:val="000C6598"/>
    <w:rsid w:val="000C76C2"/>
    <w:rsid w:val="000D0CBA"/>
    <w:rsid w:val="000D7D25"/>
    <w:rsid w:val="00104969"/>
    <w:rsid w:val="00107586"/>
    <w:rsid w:val="00126215"/>
    <w:rsid w:val="00126453"/>
    <w:rsid w:val="00133DCF"/>
    <w:rsid w:val="0014252D"/>
    <w:rsid w:val="00145D43"/>
    <w:rsid w:val="00153EAD"/>
    <w:rsid w:val="001606F0"/>
    <w:rsid w:val="00171697"/>
    <w:rsid w:val="0017616C"/>
    <w:rsid w:val="0018076E"/>
    <w:rsid w:val="00187A3B"/>
    <w:rsid w:val="00192C46"/>
    <w:rsid w:val="001A4CB5"/>
    <w:rsid w:val="001A7B60"/>
    <w:rsid w:val="001B7A65"/>
    <w:rsid w:val="001D23B2"/>
    <w:rsid w:val="001E0EC0"/>
    <w:rsid w:val="001E41F3"/>
    <w:rsid w:val="001E760E"/>
    <w:rsid w:val="001F140E"/>
    <w:rsid w:val="001F36CC"/>
    <w:rsid w:val="00206403"/>
    <w:rsid w:val="00213464"/>
    <w:rsid w:val="00216D81"/>
    <w:rsid w:val="002448C2"/>
    <w:rsid w:val="00250147"/>
    <w:rsid w:val="00250656"/>
    <w:rsid w:val="0026004D"/>
    <w:rsid w:val="00260E3D"/>
    <w:rsid w:val="002621AB"/>
    <w:rsid w:val="00275D12"/>
    <w:rsid w:val="002860C4"/>
    <w:rsid w:val="00290C01"/>
    <w:rsid w:val="00290DAA"/>
    <w:rsid w:val="00293119"/>
    <w:rsid w:val="002A01CC"/>
    <w:rsid w:val="002A5903"/>
    <w:rsid w:val="002B1075"/>
    <w:rsid w:val="002B4367"/>
    <w:rsid w:val="002B5741"/>
    <w:rsid w:val="002C265D"/>
    <w:rsid w:val="002C6044"/>
    <w:rsid w:val="002D4DEA"/>
    <w:rsid w:val="002E5A78"/>
    <w:rsid w:val="002F501A"/>
    <w:rsid w:val="002F6D2C"/>
    <w:rsid w:val="00305409"/>
    <w:rsid w:val="00311D9B"/>
    <w:rsid w:val="0031256D"/>
    <w:rsid w:val="003149C7"/>
    <w:rsid w:val="00336D8A"/>
    <w:rsid w:val="0036272F"/>
    <w:rsid w:val="00373C81"/>
    <w:rsid w:val="00385D95"/>
    <w:rsid w:val="00387610"/>
    <w:rsid w:val="00391953"/>
    <w:rsid w:val="00391C14"/>
    <w:rsid w:val="00393E2B"/>
    <w:rsid w:val="00397C39"/>
    <w:rsid w:val="003A3EBF"/>
    <w:rsid w:val="003A6457"/>
    <w:rsid w:val="003C1493"/>
    <w:rsid w:val="003D4B69"/>
    <w:rsid w:val="003D53C1"/>
    <w:rsid w:val="003E1A36"/>
    <w:rsid w:val="003E1A70"/>
    <w:rsid w:val="003E1D25"/>
    <w:rsid w:val="003E5DB5"/>
    <w:rsid w:val="003E6D08"/>
    <w:rsid w:val="003F1496"/>
    <w:rsid w:val="003F67C3"/>
    <w:rsid w:val="004242F1"/>
    <w:rsid w:val="004248F1"/>
    <w:rsid w:val="00443F50"/>
    <w:rsid w:val="0046164C"/>
    <w:rsid w:val="00493A9C"/>
    <w:rsid w:val="00495A4B"/>
    <w:rsid w:val="00495E23"/>
    <w:rsid w:val="004B3E28"/>
    <w:rsid w:val="004B75B7"/>
    <w:rsid w:val="004B7E8F"/>
    <w:rsid w:val="004D1939"/>
    <w:rsid w:val="004F2F6F"/>
    <w:rsid w:val="00502B35"/>
    <w:rsid w:val="005034B9"/>
    <w:rsid w:val="00505ECD"/>
    <w:rsid w:val="0051580D"/>
    <w:rsid w:val="00521B23"/>
    <w:rsid w:val="00537AA3"/>
    <w:rsid w:val="005435BA"/>
    <w:rsid w:val="00554303"/>
    <w:rsid w:val="00556415"/>
    <w:rsid w:val="00562D15"/>
    <w:rsid w:val="005705BA"/>
    <w:rsid w:val="005718F1"/>
    <w:rsid w:val="00575828"/>
    <w:rsid w:val="0058293A"/>
    <w:rsid w:val="00592D74"/>
    <w:rsid w:val="005A04A3"/>
    <w:rsid w:val="005A78A8"/>
    <w:rsid w:val="005B1243"/>
    <w:rsid w:val="005C3F86"/>
    <w:rsid w:val="005D2A91"/>
    <w:rsid w:val="005E2C44"/>
    <w:rsid w:val="005E2EA0"/>
    <w:rsid w:val="005F447F"/>
    <w:rsid w:val="005F67AA"/>
    <w:rsid w:val="00606C8B"/>
    <w:rsid w:val="00610C27"/>
    <w:rsid w:val="00621188"/>
    <w:rsid w:val="0062140D"/>
    <w:rsid w:val="006257ED"/>
    <w:rsid w:val="00625A93"/>
    <w:rsid w:val="00626530"/>
    <w:rsid w:val="00627C23"/>
    <w:rsid w:val="006328E7"/>
    <w:rsid w:val="00643B1B"/>
    <w:rsid w:val="00645851"/>
    <w:rsid w:val="00657D2A"/>
    <w:rsid w:val="00663E50"/>
    <w:rsid w:val="00673A68"/>
    <w:rsid w:val="0068417D"/>
    <w:rsid w:val="00686F39"/>
    <w:rsid w:val="00695808"/>
    <w:rsid w:val="00695EF6"/>
    <w:rsid w:val="006965EF"/>
    <w:rsid w:val="006A4957"/>
    <w:rsid w:val="006A78FA"/>
    <w:rsid w:val="006B0DA5"/>
    <w:rsid w:val="006B40CF"/>
    <w:rsid w:val="006B46FB"/>
    <w:rsid w:val="006E21FB"/>
    <w:rsid w:val="006E2509"/>
    <w:rsid w:val="006F1F72"/>
    <w:rsid w:val="006F2BA6"/>
    <w:rsid w:val="0070550C"/>
    <w:rsid w:val="00706EA9"/>
    <w:rsid w:val="00734C21"/>
    <w:rsid w:val="0075506B"/>
    <w:rsid w:val="00761181"/>
    <w:rsid w:val="00763B85"/>
    <w:rsid w:val="007758F1"/>
    <w:rsid w:val="007854AA"/>
    <w:rsid w:val="00792342"/>
    <w:rsid w:val="007A190F"/>
    <w:rsid w:val="007A57A4"/>
    <w:rsid w:val="007B3255"/>
    <w:rsid w:val="007B512A"/>
    <w:rsid w:val="007C2097"/>
    <w:rsid w:val="007C707F"/>
    <w:rsid w:val="007C74C7"/>
    <w:rsid w:val="007D6A07"/>
    <w:rsid w:val="007F4B91"/>
    <w:rsid w:val="00804FA4"/>
    <w:rsid w:val="00816FCE"/>
    <w:rsid w:val="008279FA"/>
    <w:rsid w:val="00835A91"/>
    <w:rsid w:val="0084491C"/>
    <w:rsid w:val="00852AEF"/>
    <w:rsid w:val="008626E7"/>
    <w:rsid w:val="00870EE7"/>
    <w:rsid w:val="00875E54"/>
    <w:rsid w:val="00876627"/>
    <w:rsid w:val="00877A0C"/>
    <w:rsid w:val="00893A25"/>
    <w:rsid w:val="00896E1D"/>
    <w:rsid w:val="008B4B12"/>
    <w:rsid w:val="008C48AF"/>
    <w:rsid w:val="008D1762"/>
    <w:rsid w:val="008D7D57"/>
    <w:rsid w:val="008E1F2A"/>
    <w:rsid w:val="008E27DB"/>
    <w:rsid w:val="008F0AE2"/>
    <w:rsid w:val="008F1CDA"/>
    <w:rsid w:val="008F67E1"/>
    <w:rsid w:val="008F686C"/>
    <w:rsid w:val="00913C8D"/>
    <w:rsid w:val="00917463"/>
    <w:rsid w:val="009209A0"/>
    <w:rsid w:val="0092548F"/>
    <w:rsid w:val="00936C6E"/>
    <w:rsid w:val="00951B1A"/>
    <w:rsid w:val="00974E44"/>
    <w:rsid w:val="009777D9"/>
    <w:rsid w:val="009800FD"/>
    <w:rsid w:val="00991B88"/>
    <w:rsid w:val="00992187"/>
    <w:rsid w:val="00993D9E"/>
    <w:rsid w:val="009A26F4"/>
    <w:rsid w:val="009A579D"/>
    <w:rsid w:val="009A5E66"/>
    <w:rsid w:val="009C72E5"/>
    <w:rsid w:val="009E1F4F"/>
    <w:rsid w:val="009E3297"/>
    <w:rsid w:val="009F5B09"/>
    <w:rsid w:val="009F734F"/>
    <w:rsid w:val="00A159AF"/>
    <w:rsid w:val="00A17881"/>
    <w:rsid w:val="00A246B6"/>
    <w:rsid w:val="00A31F80"/>
    <w:rsid w:val="00A44147"/>
    <w:rsid w:val="00A47E70"/>
    <w:rsid w:val="00A67C3A"/>
    <w:rsid w:val="00A74396"/>
    <w:rsid w:val="00A7671C"/>
    <w:rsid w:val="00A76E1E"/>
    <w:rsid w:val="00A8235A"/>
    <w:rsid w:val="00A97FE0"/>
    <w:rsid w:val="00AA00A4"/>
    <w:rsid w:val="00AA1317"/>
    <w:rsid w:val="00AA5755"/>
    <w:rsid w:val="00AD1CD8"/>
    <w:rsid w:val="00AD1D61"/>
    <w:rsid w:val="00AE5278"/>
    <w:rsid w:val="00B2206A"/>
    <w:rsid w:val="00B258BB"/>
    <w:rsid w:val="00B26D1B"/>
    <w:rsid w:val="00B315C5"/>
    <w:rsid w:val="00B33D47"/>
    <w:rsid w:val="00B671B0"/>
    <w:rsid w:val="00B67B97"/>
    <w:rsid w:val="00B90A48"/>
    <w:rsid w:val="00B92D20"/>
    <w:rsid w:val="00B968C8"/>
    <w:rsid w:val="00BA3EC5"/>
    <w:rsid w:val="00BA7847"/>
    <w:rsid w:val="00BB0ACC"/>
    <w:rsid w:val="00BB3E12"/>
    <w:rsid w:val="00BB3FE9"/>
    <w:rsid w:val="00BB5DFC"/>
    <w:rsid w:val="00BC2063"/>
    <w:rsid w:val="00BD279D"/>
    <w:rsid w:val="00BD6BB8"/>
    <w:rsid w:val="00BE018E"/>
    <w:rsid w:val="00BF3432"/>
    <w:rsid w:val="00BF529D"/>
    <w:rsid w:val="00C06055"/>
    <w:rsid w:val="00C06351"/>
    <w:rsid w:val="00C1490D"/>
    <w:rsid w:val="00C2080A"/>
    <w:rsid w:val="00C606D3"/>
    <w:rsid w:val="00C646DD"/>
    <w:rsid w:val="00C82054"/>
    <w:rsid w:val="00C8519F"/>
    <w:rsid w:val="00C95985"/>
    <w:rsid w:val="00CA5EFE"/>
    <w:rsid w:val="00CB33A5"/>
    <w:rsid w:val="00CC5026"/>
    <w:rsid w:val="00CC5937"/>
    <w:rsid w:val="00D0087B"/>
    <w:rsid w:val="00D03F9A"/>
    <w:rsid w:val="00D04F70"/>
    <w:rsid w:val="00D11702"/>
    <w:rsid w:val="00D2588C"/>
    <w:rsid w:val="00D37B58"/>
    <w:rsid w:val="00D40596"/>
    <w:rsid w:val="00D5168E"/>
    <w:rsid w:val="00D6516B"/>
    <w:rsid w:val="00D67740"/>
    <w:rsid w:val="00D73081"/>
    <w:rsid w:val="00D92AB5"/>
    <w:rsid w:val="00D96D24"/>
    <w:rsid w:val="00DA4C5A"/>
    <w:rsid w:val="00DB2F39"/>
    <w:rsid w:val="00DB52A5"/>
    <w:rsid w:val="00DD6035"/>
    <w:rsid w:val="00DD6FF1"/>
    <w:rsid w:val="00DE34CF"/>
    <w:rsid w:val="00DE5E9A"/>
    <w:rsid w:val="00DE6E24"/>
    <w:rsid w:val="00E001D9"/>
    <w:rsid w:val="00E10C2F"/>
    <w:rsid w:val="00E130E2"/>
    <w:rsid w:val="00E13FB5"/>
    <w:rsid w:val="00E232FB"/>
    <w:rsid w:val="00E408D9"/>
    <w:rsid w:val="00E42307"/>
    <w:rsid w:val="00E539CE"/>
    <w:rsid w:val="00E55CAF"/>
    <w:rsid w:val="00E64924"/>
    <w:rsid w:val="00E65FA7"/>
    <w:rsid w:val="00E73F12"/>
    <w:rsid w:val="00E9054F"/>
    <w:rsid w:val="00EA2FB2"/>
    <w:rsid w:val="00EC2359"/>
    <w:rsid w:val="00EC72E0"/>
    <w:rsid w:val="00EE7D7C"/>
    <w:rsid w:val="00EF2504"/>
    <w:rsid w:val="00EF5792"/>
    <w:rsid w:val="00F03628"/>
    <w:rsid w:val="00F23A99"/>
    <w:rsid w:val="00F25D98"/>
    <w:rsid w:val="00F26CC4"/>
    <w:rsid w:val="00F300FB"/>
    <w:rsid w:val="00F33B19"/>
    <w:rsid w:val="00F43528"/>
    <w:rsid w:val="00F47925"/>
    <w:rsid w:val="00F507C1"/>
    <w:rsid w:val="00F5488A"/>
    <w:rsid w:val="00F85E42"/>
    <w:rsid w:val="00F9124C"/>
    <w:rsid w:val="00F94CA0"/>
    <w:rsid w:val="00FA3A78"/>
    <w:rsid w:val="00FB6386"/>
    <w:rsid w:val="00FC296B"/>
    <w:rsid w:val="00FD3321"/>
    <w:rsid w:val="00FD7040"/>
    <w:rsid w:val="00FD7F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C8597FB-6550-4799-8B9E-2D0C97712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3D47"/>
    <w:pPr>
      <w:spacing w:after="180"/>
    </w:pPr>
    <w:rPr>
      <w:rFonts w:ascii="Times New Roman" w:hAnsi="Times New Roman"/>
      <w:lang w:val="en-GB" w:eastAsia="en-US"/>
    </w:rPr>
  </w:style>
  <w:style w:type="paragraph" w:styleId="Heading1">
    <w:name w:val="heading 1"/>
    <w:next w:val="Normal"/>
    <w:qFormat/>
    <w:rsid w:val="00B33D4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33D47"/>
    <w:pPr>
      <w:pBdr>
        <w:top w:val="none" w:sz="0" w:space="0" w:color="auto"/>
      </w:pBdr>
      <w:spacing w:before="180"/>
      <w:outlineLvl w:val="1"/>
    </w:pPr>
    <w:rPr>
      <w:sz w:val="32"/>
    </w:rPr>
  </w:style>
  <w:style w:type="paragraph" w:styleId="Heading3">
    <w:name w:val="heading 3"/>
    <w:basedOn w:val="Heading2"/>
    <w:next w:val="Normal"/>
    <w:qFormat/>
    <w:rsid w:val="00B33D47"/>
    <w:pPr>
      <w:spacing w:before="120"/>
      <w:outlineLvl w:val="2"/>
    </w:pPr>
    <w:rPr>
      <w:sz w:val="28"/>
    </w:rPr>
  </w:style>
  <w:style w:type="paragraph" w:styleId="Heading4">
    <w:name w:val="heading 4"/>
    <w:basedOn w:val="Heading3"/>
    <w:next w:val="Normal"/>
    <w:qFormat/>
    <w:rsid w:val="00B33D47"/>
    <w:pPr>
      <w:ind w:left="1418" w:hanging="1418"/>
      <w:outlineLvl w:val="3"/>
    </w:pPr>
    <w:rPr>
      <w:sz w:val="24"/>
    </w:rPr>
  </w:style>
  <w:style w:type="paragraph" w:styleId="Heading5">
    <w:name w:val="heading 5"/>
    <w:basedOn w:val="Heading4"/>
    <w:next w:val="Normal"/>
    <w:qFormat/>
    <w:rsid w:val="00B33D47"/>
    <w:pPr>
      <w:ind w:left="1701" w:hanging="1701"/>
      <w:outlineLvl w:val="4"/>
    </w:pPr>
    <w:rPr>
      <w:sz w:val="22"/>
    </w:rPr>
  </w:style>
  <w:style w:type="paragraph" w:styleId="Heading6">
    <w:name w:val="heading 6"/>
    <w:basedOn w:val="H6"/>
    <w:next w:val="Normal"/>
    <w:qFormat/>
    <w:rsid w:val="00B33D47"/>
    <w:pPr>
      <w:outlineLvl w:val="5"/>
    </w:pPr>
  </w:style>
  <w:style w:type="paragraph" w:styleId="Heading7">
    <w:name w:val="heading 7"/>
    <w:basedOn w:val="H6"/>
    <w:next w:val="Normal"/>
    <w:qFormat/>
    <w:rsid w:val="00B33D47"/>
    <w:pPr>
      <w:outlineLvl w:val="6"/>
    </w:pPr>
  </w:style>
  <w:style w:type="paragraph" w:styleId="Heading8">
    <w:name w:val="heading 8"/>
    <w:basedOn w:val="Heading1"/>
    <w:next w:val="Normal"/>
    <w:qFormat/>
    <w:rsid w:val="00B33D47"/>
    <w:pPr>
      <w:ind w:left="0" w:firstLine="0"/>
      <w:outlineLvl w:val="7"/>
    </w:pPr>
  </w:style>
  <w:style w:type="paragraph" w:styleId="Heading9">
    <w:name w:val="heading 9"/>
    <w:basedOn w:val="Heading8"/>
    <w:next w:val="Normal"/>
    <w:qFormat/>
    <w:rsid w:val="00B33D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33D47"/>
    <w:pPr>
      <w:spacing w:before="180"/>
      <w:ind w:left="2693" w:hanging="2693"/>
    </w:pPr>
    <w:rPr>
      <w:b/>
    </w:rPr>
  </w:style>
  <w:style w:type="paragraph" w:styleId="TOC1">
    <w:name w:val="toc 1"/>
    <w:semiHidden/>
    <w:rsid w:val="00B33D4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33D4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33D47"/>
    <w:pPr>
      <w:ind w:left="1701" w:hanging="1701"/>
    </w:pPr>
  </w:style>
  <w:style w:type="paragraph" w:styleId="TOC4">
    <w:name w:val="toc 4"/>
    <w:basedOn w:val="TOC3"/>
    <w:semiHidden/>
    <w:rsid w:val="00B33D47"/>
    <w:pPr>
      <w:ind w:left="1418" w:hanging="1418"/>
    </w:pPr>
  </w:style>
  <w:style w:type="paragraph" w:styleId="TOC3">
    <w:name w:val="toc 3"/>
    <w:basedOn w:val="TOC2"/>
    <w:semiHidden/>
    <w:rsid w:val="00B33D47"/>
    <w:pPr>
      <w:ind w:left="1134" w:hanging="1134"/>
    </w:pPr>
  </w:style>
  <w:style w:type="paragraph" w:styleId="TOC2">
    <w:name w:val="toc 2"/>
    <w:basedOn w:val="TOC1"/>
    <w:semiHidden/>
    <w:rsid w:val="00B33D47"/>
    <w:pPr>
      <w:keepNext w:val="0"/>
      <w:spacing w:before="0"/>
      <w:ind w:left="851" w:hanging="851"/>
    </w:pPr>
    <w:rPr>
      <w:sz w:val="20"/>
    </w:rPr>
  </w:style>
  <w:style w:type="paragraph" w:styleId="Index2">
    <w:name w:val="index 2"/>
    <w:basedOn w:val="Index1"/>
    <w:semiHidden/>
    <w:rsid w:val="00B33D47"/>
    <w:pPr>
      <w:ind w:left="284"/>
    </w:pPr>
  </w:style>
  <w:style w:type="paragraph" w:styleId="Index1">
    <w:name w:val="index 1"/>
    <w:basedOn w:val="Normal"/>
    <w:semiHidden/>
    <w:rsid w:val="00B33D47"/>
    <w:pPr>
      <w:keepLines/>
      <w:spacing w:after="0"/>
    </w:pPr>
  </w:style>
  <w:style w:type="paragraph" w:customStyle="1" w:styleId="ZH">
    <w:name w:val="ZH"/>
    <w:rsid w:val="00B33D4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B33D47"/>
    <w:pPr>
      <w:outlineLvl w:val="9"/>
    </w:pPr>
  </w:style>
  <w:style w:type="paragraph" w:styleId="ListNumber2">
    <w:name w:val="List Number 2"/>
    <w:basedOn w:val="ListNumber"/>
    <w:rsid w:val="00B33D47"/>
    <w:pPr>
      <w:ind w:left="851"/>
    </w:pPr>
  </w:style>
  <w:style w:type="paragraph" w:styleId="Header">
    <w:name w:val="header"/>
    <w:rsid w:val="00B33D47"/>
    <w:pPr>
      <w:widowControl w:val="0"/>
    </w:pPr>
    <w:rPr>
      <w:rFonts w:ascii="Arial" w:hAnsi="Arial"/>
      <w:b/>
      <w:noProof/>
      <w:sz w:val="18"/>
      <w:lang w:val="en-GB" w:eastAsia="en-US"/>
    </w:rPr>
  </w:style>
  <w:style w:type="character" w:styleId="FootnoteReference">
    <w:name w:val="footnote reference"/>
    <w:semiHidden/>
    <w:rsid w:val="00B33D47"/>
    <w:rPr>
      <w:b/>
      <w:position w:val="6"/>
      <w:sz w:val="16"/>
    </w:rPr>
  </w:style>
  <w:style w:type="paragraph" w:styleId="FootnoteText">
    <w:name w:val="footnote text"/>
    <w:basedOn w:val="Normal"/>
    <w:semiHidden/>
    <w:rsid w:val="00B33D47"/>
    <w:pPr>
      <w:keepLines/>
      <w:spacing w:after="0"/>
      <w:ind w:left="454" w:hanging="454"/>
    </w:pPr>
    <w:rPr>
      <w:sz w:val="16"/>
    </w:rPr>
  </w:style>
  <w:style w:type="paragraph" w:customStyle="1" w:styleId="TAH">
    <w:name w:val="TAH"/>
    <w:basedOn w:val="TAC"/>
    <w:rsid w:val="00B33D47"/>
    <w:rPr>
      <w:b/>
    </w:rPr>
  </w:style>
  <w:style w:type="paragraph" w:customStyle="1" w:styleId="TAC">
    <w:name w:val="TAC"/>
    <w:basedOn w:val="TAL"/>
    <w:rsid w:val="00B33D47"/>
    <w:pPr>
      <w:jc w:val="center"/>
    </w:pPr>
  </w:style>
  <w:style w:type="paragraph" w:customStyle="1" w:styleId="TF">
    <w:name w:val="TF"/>
    <w:basedOn w:val="TH"/>
    <w:rsid w:val="00B33D47"/>
    <w:pPr>
      <w:keepNext w:val="0"/>
      <w:spacing w:before="0" w:after="240"/>
    </w:pPr>
  </w:style>
  <w:style w:type="paragraph" w:customStyle="1" w:styleId="NO">
    <w:name w:val="NO"/>
    <w:basedOn w:val="Normal"/>
    <w:link w:val="NOZchn"/>
    <w:qFormat/>
    <w:rsid w:val="00B33D47"/>
    <w:pPr>
      <w:keepLines/>
      <w:ind w:left="1135" w:hanging="851"/>
    </w:pPr>
  </w:style>
  <w:style w:type="paragraph" w:styleId="TOC9">
    <w:name w:val="toc 9"/>
    <w:basedOn w:val="TOC8"/>
    <w:semiHidden/>
    <w:rsid w:val="00B33D47"/>
    <w:pPr>
      <w:ind w:left="1418" w:hanging="1418"/>
    </w:pPr>
  </w:style>
  <w:style w:type="paragraph" w:customStyle="1" w:styleId="EX">
    <w:name w:val="EX"/>
    <w:basedOn w:val="Normal"/>
    <w:rsid w:val="00B33D47"/>
    <w:pPr>
      <w:keepLines/>
      <w:ind w:left="1702" w:hanging="1418"/>
    </w:pPr>
  </w:style>
  <w:style w:type="paragraph" w:customStyle="1" w:styleId="FP">
    <w:name w:val="FP"/>
    <w:basedOn w:val="Normal"/>
    <w:rsid w:val="00B33D47"/>
    <w:pPr>
      <w:spacing w:after="0"/>
    </w:pPr>
  </w:style>
  <w:style w:type="paragraph" w:customStyle="1" w:styleId="LD">
    <w:name w:val="LD"/>
    <w:rsid w:val="00B33D47"/>
    <w:pPr>
      <w:keepNext/>
      <w:keepLines/>
      <w:spacing w:line="180" w:lineRule="exact"/>
    </w:pPr>
    <w:rPr>
      <w:rFonts w:ascii="MS LineDraw" w:hAnsi="MS LineDraw"/>
      <w:noProof/>
      <w:lang w:val="en-GB" w:eastAsia="en-US"/>
    </w:rPr>
  </w:style>
  <w:style w:type="paragraph" w:customStyle="1" w:styleId="NW">
    <w:name w:val="NW"/>
    <w:basedOn w:val="NO"/>
    <w:rsid w:val="00B33D47"/>
    <w:pPr>
      <w:spacing w:after="0"/>
    </w:pPr>
  </w:style>
  <w:style w:type="paragraph" w:customStyle="1" w:styleId="EW">
    <w:name w:val="EW"/>
    <w:basedOn w:val="EX"/>
    <w:rsid w:val="00B33D47"/>
    <w:pPr>
      <w:spacing w:after="0"/>
    </w:pPr>
  </w:style>
  <w:style w:type="paragraph" w:styleId="TOC6">
    <w:name w:val="toc 6"/>
    <w:basedOn w:val="TOC5"/>
    <w:next w:val="Normal"/>
    <w:semiHidden/>
    <w:rsid w:val="00B33D47"/>
    <w:pPr>
      <w:ind w:left="1985" w:hanging="1985"/>
    </w:pPr>
  </w:style>
  <w:style w:type="paragraph" w:styleId="TOC7">
    <w:name w:val="toc 7"/>
    <w:basedOn w:val="TOC6"/>
    <w:next w:val="Normal"/>
    <w:semiHidden/>
    <w:rsid w:val="00B33D47"/>
    <w:pPr>
      <w:ind w:left="2268" w:hanging="2268"/>
    </w:pPr>
  </w:style>
  <w:style w:type="paragraph" w:styleId="ListBullet2">
    <w:name w:val="List Bullet 2"/>
    <w:basedOn w:val="ListBullet"/>
    <w:rsid w:val="00B33D47"/>
    <w:pPr>
      <w:ind w:left="851"/>
    </w:pPr>
  </w:style>
  <w:style w:type="paragraph" w:styleId="ListBullet3">
    <w:name w:val="List Bullet 3"/>
    <w:basedOn w:val="ListBullet2"/>
    <w:rsid w:val="00B33D47"/>
    <w:pPr>
      <w:ind w:left="1135"/>
    </w:pPr>
  </w:style>
  <w:style w:type="paragraph" w:styleId="ListNumber">
    <w:name w:val="List Number"/>
    <w:basedOn w:val="List"/>
    <w:rsid w:val="00B33D47"/>
  </w:style>
  <w:style w:type="paragraph" w:customStyle="1" w:styleId="EQ">
    <w:name w:val="EQ"/>
    <w:basedOn w:val="Normal"/>
    <w:next w:val="Normal"/>
    <w:rsid w:val="00B33D47"/>
    <w:pPr>
      <w:keepLines/>
      <w:tabs>
        <w:tab w:val="center" w:pos="4536"/>
        <w:tab w:val="right" w:pos="9072"/>
      </w:tabs>
    </w:pPr>
    <w:rPr>
      <w:noProof/>
    </w:rPr>
  </w:style>
  <w:style w:type="paragraph" w:customStyle="1" w:styleId="TH">
    <w:name w:val="TH"/>
    <w:basedOn w:val="Normal"/>
    <w:rsid w:val="00B33D47"/>
    <w:pPr>
      <w:keepNext/>
      <w:keepLines/>
      <w:spacing w:before="60"/>
      <w:jc w:val="center"/>
    </w:pPr>
    <w:rPr>
      <w:rFonts w:ascii="Arial" w:hAnsi="Arial"/>
      <w:b/>
    </w:rPr>
  </w:style>
  <w:style w:type="paragraph" w:customStyle="1" w:styleId="NF">
    <w:name w:val="NF"/>
    <w:basedOn w:val="NO"/>
    <w:rsid w:val="00B33D47"/>
    <w:pPr>
      <w:keepNext/>
      <w:spacing w:after="0"/>
    </w:pPr>
    <w:rPr>
      <w:rFonts w:ascii="Arial" w:hAnsi="Arial"/>
      <w:sz w:val="18"/>
    </w:rPr>
  </w:style>
  <w:style w:type="paragraph" w:customStyle="1" w:styleId="PL">
    <w:name w:val="PL"/>
    <w:rsid w:val="00B33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33D47"/>
    <w:pPr>
      <w:jc w:val="right"/>
    </w:pPr>
  </w:style>
  <w:style w:type="paragraph" w:customStyle="1" w:styleId="H6">
    <w:name w:val="H6"/>
    <w:basedOn w:val="Heading5"/>
    <w:next w:val="Normal"/>
    <w:rsid w:val="00B33D47"/>
    <w:pPr>
      <w:ind w:left="1985" w:hanging="1985"/>
      <w:outlineLvl w:val="9"/>
    </w:pPr>
    <w:rPr>
      <w:sz w:val="20"/>
    </w:rPr>
  </w:style>
  <w:style w:type="paragraph" w:customStyle="1" w:styleId="TAN">
    <w:name w:val="TAN"/>
    <w:basedOn w:val="TAL"/>
    <w:rsid w:val="00B33D47"/>
    <w:pPr>
      <w:ind w:left="851" w:hanging="851"/>
    </w:pPr>
  </w:style>
  <w:style w:type="paragraph" w:customStyle="1" w:styleId="TAL">
    <w:name w:val="TAL"/>
    <w:basedOn w:val="Normal"/>
    <w:rsid w:val="00B33D47"/>
    <w:pPr>
      <w:keepNext/>
      <w:keepLines/>
      <w:spacing w:after="0"/>
    </w:pPr>
    <w:rPr>
      <w:rFonts w:ascii="Arial" w:hAnsi="Arial"/>
      <w:sz w:val="18"/>
    </w:rPr>
  </w:style>
  <w:style w:type="paragraph" w:customStyle="1" w:styleId="ZA">
    <w:name w:val="ZA"/>
    <w:rsid w:val="00B33D4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D4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33D47"/>
    <w:pPr>
      <w:framePr w:wrap="notBeside" w:vAnchor="page" w:hAnchor="margin" w:y="15764"/>
      <w:widowControl w:val="0"/>
    </w:pPr>
    <w:rPr>
      <w:rFonts w:ascii="Arial" w:hAnsi="Arial"/>
      <w:noProof/>
      <w:sz w:val="32"/>
      <w:lang w:val="en-GB" w:eastAsia="en-US"/>
    </w:rPr>
  </w:style>
  <w:style w:type="paragraph" w:customStyle="1" w:styleId="ZU">
    <w:name w:val="ZU"/>
    <w:rsid w:val="00B33D4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33D47"/>
    <w:pPr>
      <w:framePr w:wrap="notBeside" w:y="16161"/>
    </w:pPr>
  </w:style>
  <w:style w:type="character" w:customStyle="1" w:styleId="ZGSM">
    <w:name w:val="ZGSM"/>
    <w:rsid w:val="00B33D47"/>
  </w:style>
  <w:style w:type="paragraph" w:styleId="List2">
    <w:name w:val="List 2"/>
    <w:basedOn w:val="List"/>
    <w:rsid w:val="00B33D47"/>
    <w:pPr>
      <w:ind w:left="851"/>
    </w:pPr>
  </w:style>
  <w:style w:type="paragraph" w:customStyle="1" w:styleId="ZG">
    <w:name w:val="ZG"/>
    <w:rsid w:val="00B33D4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B33D47"/>
    <w:pPr>
      <w:ind w:left="1135"/>
    </w:pPr>
  </w:style>
  <w:style w:type="paragraph" w:styleId="List4">
    <w:name w:val="List 4"/>
    <w:basedOn w:val="List3"/>
    <w:rsid w:val="00B33D47"/>
    <w:pPr>
      <w:ind w:left="1418"/>
    </w:pPr>
  </w:style>
  <w:style w:type="paragraph" w:styleId="List5">
    <w:name w:val="List 5"/>
    <w:basedOn w:val="List4"/>
    <w:rsid w:val="00B33D47"/>
    <w:pPr>
      <w:ind w:left="1702"/>
    </w:pPr>
  </w:style>
  <w:style w:type="paragraph" w:customStyle="1" w:styleId="EditorsNote">
    <w:name w:val="Editor's Note"/>
    <w:aliases w:val="EN"/>
    <w:basedOn w:val="NO"/>
    <w:link w:val="EditorsNoteChar"/>
    <w:qFormat/>
    <w:rsid w:val="00B33D47"/>
    <w:rPr>
      <w:color w:val="FF0000"/>
    </w:rPr>
  </w:style>
  <w:style w:type="paragraph" w:styleId="List">
    <w:name w:val="List"/>
    <w:basedOn w:val="Normal"/>
    <w:rsid w:val="00B33D47"/>
    <w:pPr>
      <w:ind w:left="568" w:hanging="284"/>
    </w:pPr>
  </w:style>
  <w:style w:type="paragraph" w:styleId="ListBullet">
    <w:name w:val="List Bullet"/>
    <w:basedOn w:val="List"/>
    <w:rsid w:val="00B33D47"/>
  </w:style>
  <w:style w:type="paragraph" w:styleId="ListBullet4">
    <w:name w:val="List Bullet 4"/>
    <w:basedOn w:val="ListBullet3"/>
    <w:rsid w:val="00B33D47"/>
    <w:pPr>
      <w:ind w:left="1418"/>
    </w:pPr>
  </w:style>
  <w:style w:type="paragraph" w:styleId="ListBullet5">
    <w:name w:val="List Bullet 5"/>
    <w:basedOn w:val="ListBullet4"/>
    <w:rsid w:val="00B33D47"/>
    <w:pPr>
      <w:ind w:left="1702"/>
    </w:pPr>
  </w:style>
  <w:style w:type="paragraph" w:customStyle="1" w:styleId="B1">
    <w:name w:val="B1"/>
    <w:basedOn w:val="List"/>
    <w:link w:val="B1Char"/>
    <w:qFormat/>
    <w:rsid w:val="00B33D47"/>
  </w:style>
  <w:style w:type="paragraph" w:customStyle="1" w:styleId="B2">
    <w:name w:val="B2"/>
    <w:basedOn w:val="List2"/>
    <w:link w:val="B2Char"/>
    <w:rsid w:val="00B33D47"/>
  </w:style>
  <w:style w:type="paragraph" w:customStyle="1" w:styleId="B3">
    <w:name w:val="B3"/>
    <w:basedOn w:val="List3"/>
    <w:rsid w:val="00B33D47"/>
  </w:style>
  <w:style w:type="paragraph" w:customStyle="1" w:styleId="B4">
    <w:name w:val="B4"/>
    <w:basedOn w:val="List4"/>
    <w:rsid w:val="00B33D47"/>
  </w:style>
  <w:style w:type="paragraph" w:customStyle="1" w:styleId="B5">
    <w:name w:val="B5"/>
    <w:basedOn w:val="List5"/>
    <w:rsid w:val="00B33D47"/>
  </w:style>
  <w:style w:type="paragraph" w:styleId="Footer">
    <w:name w:val="footer"/>
    <w:basedOn w:val="Header"/>
    <w:rsid w:val="00B33D47"/>
    <w:pPr>
      <w:jc w:val="center"/>
    </w:pPr>
    <w:rPr>
      <w:i/>
    </w:rPr>
  </w:style>
  <w:style w:type="paragraph" w:customStyle="1" w:styleId="ZTD">
    <w:name w:val="ZTD"/>
    <w:basedOn w:val="ZB"/>
    <w:rsid w:val="00B33D47"/>
    <w:pPr>
      <w:framePr w:hRule="auto" w:wrap="notBeside" w:y="852"/>
    </w:pPr>
    <w:rPr>
      <w:i w:val="0"/>
      <w:sz w:val="40"/>
    </w:rPr>
  </w:style>
  <w:style w:type="paragraph" w:customStyle="1" w:styleId="CRCoverPage">
    <w:name w:val="CR Cover Page"/>
    <w:rsid w:val="00B33D47"/>
    <w:pPr>
      <w:spacing w:after="120"/>
    </w:pPr>
    <w:rPr>
      <w:rFonts w:ascii="Arial" w:hAnsi="Arial"/>
      <w:lang w:val="en-GB" w:eastAsia="en-US"/>
    </w:rPr>
  </w:style>
  <w:style w:type="paragraph" w:customStyle="1" w:styleId="tdoc-header">
    <w:name w:val="tdoc-header"/>
    <w:rsid w:val="00B33D47"/>
    <w:rPr>
      <w:rFonts w:ascii="Arial" w:hAnsi="Arial"/>
      <w:noProof/>
      <w:sz w:val="24"/>
      <w:lang w:val="en-GB" w:eastAsia="en-US"/>
    </w:rPr>
  </w:style>
  <w:style w:type="character" w:styleId="Hyperlink">
    <w:name w:val="Hyperlink"/>
    <w:rsid w:val="00B33D47"/>
    <w:rPr>
      <w:color w:val="0000FF"/>
      <w:u w:val="single"/>
    </w:rPr>
  </w:style>
  <w:style w:type="character" w:styleId="CommentReference">
    <w:name w:val="annotation reference"/>
    <w:rsid w:val="00B33D47"/>
    <w:rPr>
      <w:sz w:val="16"/>
    </w:rPr>
  </w:style>
  <w:style w:type="paragraph" w:styleId="CommentText">
    <w:name w:val="annotation text"/>
    <w:basedOn w:val="Normal"/>
    <w:link w:val="CommentTextChar"/>
    <w:rsid w:val="00B33D47"/>
  </w:style>
  <w:style w:type="character" w:customStyle="1" w:styleId="a">
    <w:name w:val="访问过的超链接"/>
    <w:rsid w:val="00B33D47"/>
    <w:rPr>
      <w:color w:val="800080"/>
      <w:u w:val="single"/>
    </w:rPr>
  </w:style>
  <w:style w:type="paragraph" w:styleId="BalloonText">
    <w:name w:val="Balloon Text"/>
    <w:basedOn w:val="Normal"/>
    <w:semiHidden/>
    <w:rsid w:val="00B33D47"/>
    <w:rPr>
      <w:rFonts w:ascii="Tahoma" w:hAnsi="Tahoma" w:cs="Tahoma"/>
      <w:sz w:val="16"/>
      <w:szCs w:val="16"/>
    </w:rPr>
  </w:style>
  <w:style w:type="paragraph" w:styleId="CommentSubject">
    <w:name w:val="annotation subject"/>
    <w:basedOn w:val="CommentText"/>
    <w:next w:val="CommentText"/>
    <w:semiHidden/>
    <w:rsid w:val="00B33D4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130E2"/>
    <w:rPr>
      <w:rFonts w:ascii="Times New Roman" w:hAnsi="Times New Roman"/>
      <w:lang w:val="en-GB" w:eastAsia="en-US"/>
    </w:rPr>
  </w:style>
  <w:style w:type="character" w:customStyle="1" w:styleId="EditorsNoteChar">
    <w:name w:val="Editor's Note Char"/>
    <w:aliases w:val="EN Char"/>
    <w:link w:val="EditorsNote"/>
    <w:rsid w:val="00387610"/>
    <w:rPr>
      <w:rFonts w:ascii="Times New Roman" w:hAnsi="Times New Roman"/>
      <w:color w:val="FF0000"/>
      <w:lang w:val="en-GB" w:eastAsia="en-US"/>
    </w:rPr>
  </w:style>
  <w:style w:type="character" w:customStyle="1" w:styleId="NOZchn">
    <w:name w:val="NO Zchn"/>
    <w:link w:val="NO"/>
    <w:rsid w:val="00D6516B"/>
    <w:rPr>
      <w:rFonts w:ascii="Times New Roman" w:hAnsi="Times New Roman"/>
      <w:lang w:val="en-GB"/>
    </w:rPr>
  </w:style>
  <w:style w:type="character" w:customStyle="1" w:styleId="B2Char">
    <w:name w:val="B2 Char"/>
    <w:link w:val="B2"/>
    <w:rsid w:val="00D6516B"/>
    <w:rPr>
      <w:rFonts w:ascii="Times New Roman" w:hAnsi="Times New Roman"/>
      <w:lang w:val="en-GB"/>
    </w:rPr>
  </w:style>
  <w:style w:type="character" w:customStyle="1" w:styleId="CommentTextChar">
    <w:name w:val="Comment Text Char"/>
    <w:basedOn w:val="DefaultParagraphFont"/>
    <w:link w:val="CommentText"/>
    <w:rsid w:val="00DE5E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2362">
      <w:bodyDiv w:val="1"/>
      <w:marLeft w:val="0"/>
      <w:marRight w:val="0"/>
      <w:marTop w:val="0"/>
      <w:marBottom w:val="0"/>
      <w:divBdr>
        <w:top w:val="none" w:sz="0" w:space="0" w:color="auto"/>
        <w:left w:val="none" w:sz="0" w:space="0" w:color="auto"/>
        <w:bottom w:val="none" w:sz="0" w:space="0" w:color="auto"/>
        <w:right w:val="none" w:sz="0" w:space="0" w:color="auto"/>
      </w:divBdr>
      <w:divsChild>
        <w:div w:id="267665606">
          <w:marLeft w:val="1166"/>
          <w:marRight w:val="0"/>
          <w:marTop w:val="86"/>
          <w:marBottom w:val="0"/>
          <w:divBdr>
            <w:top w:val="none" w:sz="0" w:space="0" w:color="auto"/>
            <w:left w:val="none" w:sz="0" w:space="0" w:color="auto"/>
            <w:bottom w:val="none" w:sz="0" w:space="0" w:color="auto"/>
            <w:right w:val="none" w:sz="0" w:space="0" w:color="auto"/>
          </w:divBdr>
        </w:div>
      </w:divsChild>
    </w:div>
    <w:div w:id="1867869497">
      <w:bodyDiv w:val="1"/>
      <w:marLeft w:val="0"/>
      <w:marRight w:val="0"/>
      <w:marTop w:val="0"/>
      <w:marBottom w:val="0"/>
      <w:divBdr>
        <w:top w:val="none" w:sz="0" w:space="0" w:color="auto"/>
        <w:left w:val="none" w:sz="0" w:space="0" w:color="auto"/>
        <w:bottom w:val="none" w:sz="0" w:space="0" w:color="auto"/>
        <w:right w:val="none" w:sz="0" w:space="0" w:color="auto"/>
      </w:divBdr>
      <w:divsChild>
        <w:div w:id="412356011">
          <w:marLeft w:val="835"/>
          <w:marRight w:val="0"/>
          <w:marTop w:val="0"/>
          <w:marBottom w:val="60"/>
          <w:divBdr>
            <w:top w:val="none" w:sz="0" w:space="0" w:color="auto"/>
            <w:left w:val="none" w:sz="0" w:space="0" w:color="auto"/>
            <w:bottom w:val="none" w:sz="0" w:space="0" w:color="auto"/>
            <w:right w:val="none" w:sz="0" w:space="0" w:color="auto"/>
          </w:divBdr>
        </w:div>
        <w:div w:id="1468669383">
          <w:marLeft w:val="835"/>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83D0C2-22DB-4EDC-A46A-E6799751E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3620</Words>
  <Characters>20635</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24207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HW-Nihui4</cp:lastModifiedBy>
  <cp:revision>6</cp:revision>
  <cp:lastPrinted>1899-12-31T16:00:00Z</cp:lastPrinted>
  <dcterms:created xsi:type="dcterms:W3CDTF">2018-04-09T04:08:00Z</dcterms:created>
  <dcterms:modified xsi:type="dcterms:W3CDTF">2018-04-10T01:38:00Z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(3)IEA34yJAbAmw8mPyj/58+TJdpQtipBPF4taFBDNiUhEVbx9hgvT6dNjovvM2YKGE8ZECJ4LH
y7a5YmdZjXDsTO3JRvUfRN2ZpI572B65Qk0hGgWOPCD/Y0FlfcS1ficrd6B/iDKS+he6aO0j
XkX8IHwDt7ix68vAAEGJo74O5Qac8loXbs+OmhQStrA44QUTt6Fws9mAVb61f5Cn12MQAe0o
m5qd4iVJEmoSjXFaQi</vt:lpwstr>
  </property>
  <property fmtid="{D5CDD505-2E9C-101B-9397-08002B2CF9AE}" pid="4" name="_2015_ms_pID_7253431">
    <vt:lpwstr>xeZq+2dmOzU94NGpoX4VM+9NvTM1rBBLloHTbAd8TMMNWacmy/vUsq
jl2Vs8BC0eMyDz5VOZV178EXilzV610DxIymAsYZ/wN34juPoU5AEfc0dPT4ihpxuo2H8L9J
4x2AnPOv3ng/EMtj2eCLVyBAo0Lk6VRQCjGIAAQKDLKIhRFIsVGmCLSyuzzDgdYRKzSqEcA+
Kva8tkMlW1NI7ByBBMfxX7BQdTR1+N8LHhQw</vt:lpwstr>
  </property>
  <property fmtid="{D5CDD505-2E9C-101B-9397-08002B2CF9AE}" pid="5" name="_2015_ms_pID_7253432">
    <vt:lpwstr>gAco7dhAkMPlo0tnKOpbdT0=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1523323262</vt:lpwstr>
  </property>
</Properties>
</file>